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jc w:val="right"/>
        <w:rPr>
          <w:rFonts w:hint="default"/>
        </w:rPr>
      </w:pPr>
      <w:r>
        <w:rPr>
          <w:rFonts w:hint="eastAsia"/>
        </w:rPr>
        <w:t>（参考様式１別紙１）</w:t>
      </w:r>
    </w:p>
    <w:p>
      <w:pPr>
        <w:pStyle w:val="0"/>
        <w:jc w:val="right"/>
        <w:rPr>
          <w:rFonts w:hint="default"/>
        </w:rPr>
      </w:pPr>
    </w:p>
    <w:p>
      <w:pPr>
        <w:pStyle w:val="0"/>
        <w:jc w:val="center"/>
        <w:rPr>
          <w:rFonts w:hint="default"/>
        </w:rPr>
      </w:pPr>
      <w:r>
        <w:rPr>
          <w:rFonts w:hint="eastAsia"/>
        </w:rPr>
        <w:t>移住支援金の交付申請に関する誓約事項</w:t>
      </w:r>
    </w:p>
    <w:p>
      <w:pPr>
        <w:pStyle w:val="0"/>
        <w:jc w:val="center"/>
        <w:rPr>
          <w:rFonts w:hint="default"/>
        </w:rPr>
      </w:pPr>
    </w:p>
    <w:p>
      <w:pPr>
        <w:pStyle w:val="0"/>
        <w:jc w:val="center"/>
        <w:rPr>
          <w:rFonts w:hint="default"/>
        </w:rPr>
      </w:pPr>
    </w:p>
    <w:p>
      <w:pPr>
        <w:pStyle w:val="0"/>
        <w:ind w:left="210" w:hanging="210" w:hangingChars="100"/>
        <w:jc w:val="left"/>
        <w:rPr>
          <w:rFonts w:hint="default"/>
        </w:rPr>
      </w:pPr>
      <w:r>
        <w:rPr>
          <w:rFonts w:hint="eastAsia"/>
        </w:rPr>
        <w:t>１　兵庫県移住支援事業に関する報告及び立入調査について、兵庫県及び福崎町から求められた場合には、それに応じます。</w:t>
      </w:r>
    </w:p>
    <w:p>
      <w:pPr>
        <w:pStyle w:val="0"/>
        <w:ind w:left="210" w:hanging="210" w:hangingChars="100"/>
        <w:jc w:val="left"/>
        <w:rPr>
          <w:rFonts w:hint="default"/>
        </w:rPr>
      </w:pPr>
    </w:p>
    <w:p>
      <w:pPr>
        <w:pStyle w:val="0"/>
        <w:ind w:left="210" w:hanging="210" w:hangingChars="100"/>
        <w:jc w:val="left"/>
        <w:rPr>
          <w:rFonts w:hint="default"/>
        </w:rPr>
      </w:pPr>
      <w:r>
        <w:rPr>
          <w:rFonts w:hint="eastAsia"/>
        </w:rPr>
        <w:t>２　以下の場合には、福崎町移住支援金交付要綱に基づき、移住支援金の全額又は半額を返還します。</w:t>
      </w:r>
    </w:p>
    <w:p>
      <w:pPr>
        <w:pStyle w:val="0"/>
        <w:ind w:left="210" w:hanging="210" w:hangingChars="100"/>
        <w:jc w:val="left"/>
        <w:rPr>
          <w:rFonts w:hint="default"/>
        </w:rPr>
      </w:pPr>
    </w:p>
    <w:p>
      <w:pPr>
        <w:pStyle w:val="0"/>
        <w:ind w:left="420" w:hanging="420" w:hangingChars="200"/>
        <w:rPr>
          <w:rFonts w:hint="default"/>
        </w:rPr>
      </w:pPr>
      <w:r>
        <w:rPr>
          <w:rFonts w:hint="eastAsia"/>
        </w:rPr>
        <w:t>（１）移住支援金の申請に当たって、虚偽の内容を申請したことが判明した場合：全額</w:t>
      </w:r>
    </w:p>
    <w:p>
      <w:pPr>
        <w:pStyle w:val="0"/>
        <w:ind w:left="420" w:hanging="420" w:hangingChars="200"/>
        <w:rPr>
          <w:rFonts w:hint="default"/>
        </w:rPr>
      </w:pPr>
    </w:p>
    <w:p>
      <w:pPr>
        <w:pStyle w:val="0"/>
        <w:ind w:left="420" w:hanging="420" w:hangingChars="200"/>
        <w:rPr>
          <w:rFonts w:hint="default"/>
        </w:rPr>
      </w:pPr>
      <w:r>
        <w:rPr>
          <w:rFonts w:hint="eastAsia"/>
        </w:rPr>
        <w:t>（２）移住支援金の申請日から３年未満で福崎町以外の市区町村に転出</w:t>
      </w:r>
      <w:r>
        <w:rPr>
          <w:rFonts w:hint="eastAsia" w:asciiTheme="minorEastAsia" w:hAnsiTheme="minorEastAsia"/>
        </w:rPr>
        <w:t>（西宮市においては、西宮市北部地域（西宮市支所設置条例における塩瀬支所及び山口支所の所管区域）以外に転居した場合を含む。）</w:t>
      </w:r>
      <w:r>
        <w:rPr>
          <w:rFonts w:hint="eastAsia"/>
        </w:rPr>
        <w:t>した場合：全額</w:t>
      </w:r>
    </w:p>
    <w:p>
      <w:pPr>
        <w:pStyle w:val="0"/>
        <w:ind w:left="420" w:hanging="420" w:hangingChars="200"/>
        <w:rPr>
          <w:rFonts w:hint="default"/>
        </w:rPr>
      </w:pPr>
    </w:p>
    <w:p>
      <w:pPr>
        <w:pStyle w:val="0"/>
        <w:ind w:left="420" w:hanging="420" w:hangingChars="200"/>
        <w:rPr>
          <w:rFonts w:hint="default"/>
        </w:rPr>
      </w:pPr>
      <w:r>
        <w:rPr>
          <w:rFonts w:hint="eastAsia"/>
        </w:rPr>
        <w:t>（３）兵庫県移住支援事業・マッチング支援事業及び起業支援事業実施要領に基づく交付決定を取り消された場合：全額</w:t>
      </w:r>
    </w:p>
    <w:p>
      <w:pPr>
        <w:pStyle w:val="0"/>
        <w:ind w:left="420" w:hanging="420" w:hangingChars="200"/>
        <w:rPr>
          <w:rFonts w:hint="default"/>
        </w:rPr>
      </w:pPr>
    </w:p>
    <w:p>
      <w:pPr>
        <w:pStyle w:val="0"/>
        <w:ind w:left="420" w:hanging="420" w:hangingChars="200"/>
        <w:rPr>
          <w:rFonts w:hint="default"/>
        </w:rPr>
      </w:pPr>
      <w:r>
        <w:rPr>
          <w:rFonts w:hint="eastAsia"/>
        </w:rPr>
        <w:t>（４）移住支援金の申請日から３年以上５年以内に福崎町以外の市区町村に転出</w:t>
      </w:r>
      <w:r>
        <w:rPr>
          <w:rFonts w:hint="eastAsia" w:asciiTheme="minorEastAsia" w:hAnsiTheme="minorEastAsia"/>
        </w:rPr>
        <w:t>（西宮市においては、西宮市北部地域（西宮市支所設置条例における塩瀬支所及び山口支所の所管区域）以外に転居した場合を含む。）</w:t>
      </w:r>
      <w:r>
        <w:rPr>
          <w:rFonts w:hint="eastAsia"/>
        </w:rPr>
        <w:t>した場合：半額</w:t>
      </w:r>
    </w:p>
    <w:p>
      <w:pPr>
        <w:pStyle w:val="0"/>
        <w:ind w:left="420" w:hanging="420" w:hangingChars="200"/>
        <w:rPr>
          <w:rFonts w:hint="default"/>
        </w:rPr>
      </w:pPr>
    </w:p>
    <w:p>
      <w:pPr>
        <w:pStyle w:val="0"/>
        <w:ind w:left="420" w:hanging="420" w:hangingChars="200"/>
        <w:rPr>
          <w:rFonts w:hint="default"/>
        </w:rPr>
      </w:pPr>
      <w:r>
        <w:rPr>
          <w:rFonts w:hint="eastAsia"/>
        </w:rPr>
        <w:t>（就業の場合のみ）</w:t>
      </w:r>
    </w:p>
    <w:p>
      <w:pPr>
        <w:pStyle w:val="0"/>
        <w:ind w:left="420" w:hanging="420" w:hangingChars="200"/>
        <w:rPr>
          <w:rFonts w:hint="default"/>
        </w:rPr>
      </w:pPr>
      <w:r>
        <w:rPr>
          <w:rFonts w:hint="eastAsia"/>
        </w:rPr>
        <w:t>（５）移住支援金の申請日から１年以内に移住支援金の要件を満たす職を辞した場合：全額</w:t>
      </w:r>
    </w:p>
    <w:p>
      <w:pPr>
        <w:pStyle w:val="0"/>
        <w:ind w:left="210" w:hanging="210" w:hangingChars="100"/>
        <w:rPr>
          <w:rFonts w:hint="default"/>
        </w:rPr>
      </w:pPr>
    </w:p>
    <w:p>
      <w:pPr>
        <w:pStyle w:val="0"/>
        <w:ind w:firstLine="210" w:firstLineChars="100"/>
        <w:rPr>
          <w:rFonts w:hint="default"/>
        </w:rPr>
      </w:pPr>
      <w:r>
        <w:rPr>
          <w:rFonts w:hint="eastAsia"/>
        </w:rPr>
        <w:t>ただし、２（２）及び（４）について、福崎町から県内の他の事業実施市町</w:t>
      </w:r>
      <w:r>
        <w:rPr>
          <w:rFonts w:hint="eastAsia"/>
          <w:color w:val="auto"/>
          <w:u w:val="none" w:color="auto"/>
        </w:rPr>
        <w:t>へ転出した場合や、西宮市北部地域（西宮市支所設置条例における塩瀬支所及び山口支</w:t>
      </w:r>
      <w:bookmarkStart w:id="0" w:name="_GoBack"/>
      <w:bookmarkEnd w:id="0"/>
      <w:r>
        <w:rPr>
          <w:rFonts w:hint="eastAsia"/>
          <w:color w:val="auto"/>
          <w:u w:val="none" w:color="auto"/>
        </w:rPr>
        <w:t>所の所管区域）に</w:t>
      </w:r>
      <w:r>
        <w:rPr>
          <w:rFonts w:hint="eastAsia"/>
        </w:rPr>
        <w:t>転居した場合は、返還すべき額の４分の３について返還を求めないものとする。</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Date"/>
    <w:basedOn w:val="0"/>
    <w:next w:val="0"/>
    <w:link w:val="20"/>
    <w:uiPriority w:val="0"/>
  </w:style>
  <w:style w:type="character" w:styleId="20" w:customStyle="1">
    <w:name w:val="日付 (文字)"/>
    <w:basedOn w:val="10"/>
    <w:next w:val="20"/>
    <w:link w:val="19"/>
    <w:uiPriority w:val="0"/>
  </w:style>
  <w:style w:type="paragraph" w:styleId="21">
    <w:name w:val="Note Heading"/>
    <w:basedOn w:val="0"/>
    <w:next w:val="0"/>
    <w:link w:val="22"/>
    <w:uiPriority w:val="0"/>
    <w:pPr>
      <w:jc w:val="center"/>
    </w:pPr>
  </w:style>
  <w:style w:type="character" w:styleId="22" w:customStyle="1">
    <w:name w:val="記 (文字)"/>
    <w:basedOn w:val="10"/>
    <w:next w:val="22"/>
    <w:link w:val="21"/>
    <w:uiPriority w:val="0"/>
  </w:style>
  <w:style w:type="paragraph" w:styleId="23">
    <w:name w:val="Closing"/>
    <w:basedOn w:val="0"/>
    <w:next w:val="23"/>
    <w:link w:val="24"/>
    <w:uiPriority w:val="0"/>
    <w:pPr>
      <w:jc w:val="right"/>
    </w:pPr>
  </w:style>
  <w:style w:type="character" w:styleId="24" w:customStyle="1">
    <w:name w:val="結語 (文字)"/>
    <w:basedOn w:val="10"/>
    <w:next w:val="24"/>
    <w:link w:val="23"/>
    <w:uiPriority w:val="0"/>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sz w:val="18"/>
    </w:rPr>
  </w:style>
  <w:style w:type="character" w:styleId="27">
    <w:name w:val="annotation reference"/>
    <w:basedOn w:val="10"/>
    <w:next w:val="27"/>
    <w:link w:val="0"/>
    <w:uiPriority w:val="0"/>
    <w:semiHidden/>
    <w:rPr>
      <w:sz w:val="18"/>
    </w:rPr>
  </w:style>
  <w:style w:type="paragraph" w:styleId="28">
    <w:name w:val="annotation text"/>
    <w:basedOn w:val="0"/>
    <w:next w:val="28"/>
    <w:link w:val="29"/>
    <w:uiPriority w:val="0"/>
    <w:semiHidden/>
    <w:pPr>
      <w:jc w:val="left"/>
    </w:pPr>
  </w:style>
  <w:style w:type="character" w:styleId="29" w:customStyle="1">
    <w:name w:val="コメント文字列 (文字)"/>
    <w:basedOn w:val="10"/>
    <w:next w:val="29"/>
    <w:link w:val="28"/>
    <w:uiPriority w:val="0"/>
  </w:style>
  <w:style w:type="paragraph" w:styleId="30">
    <w:name w:val="annotation subject"/>
    <w:basedOn w:val="28"/>
    <w:next w:val="28"/>
    <w:link w:val="31"/>
    <w:uiPriority w:val="0"/>
    <w:semiHidden/>
    <w:rPr>
      <w:b w:val="1"/>
    </w:rPr>
  </w:style>
  <w:style w:type="character" w:styleId="31" w:customStyle="1">
    <w:name w:val="コメント内容 (文字)"/>
    <w:basedOn w:val="29"/>
    <w:next w:val="31"/>
    <w:link w:val="30"/>
    <w:uiPriority w:val="0"/>
    <w:rPr>
      <w:b w:val="1"/>
    </w:rPr>
  </w:style>
  <w:style w:type="paragraph" w:styleId="32">
    <w:name w:val="Revision"/>
    <w:next w:val="32"/>
    <w:link w:val="0"/>
    <w:uiPriority w:val="0"/>
    <w:rPr/>
  </w:style>
  <w:style w:type="character" w:styleId="33">
    <w:name w:val="footnote reference"/>
    <w:basedOn w:val="10"/>
    <w:next w:val="33"/>
    <w:link w:val="0"/>
    <w:uiPriority w:val="0"/>
    <w:semiHidden/>
    <w:rPr>
      <w:vertAlign w:val="superscript"/>
    </w:rPr>
  </w:style>
  <w:style w:type="character" w:styleId="34">
    <w:name w:val="endnote reference"/>
    <w:basedOn w:val="10"/>
    <w:next w:val="3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110</TotalTime>
  <Pages>1</Pages>
  <Words>0</Words>
  <Characters>592</Characters>
  <Application>JUST Note</Application>
  <Lines>30</Lines>
  <Paragraphs>11</Paragraphs>
  <Company>内閣府</Company>
  <CharactersWithSpaces>594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垰野 俊介（創生本部事務局）</dc:creator>
  <cp:lastModifiedBy>yuuki-n</cp:lastModifiedBy>
  <cp:lastPrinted>2018-12-19T04:58:00Z</cp:lastPrinted>
  <dcterms:created xsi:type="dcterms:W3CDTF">2018-11-26T12:10:00Z</dcterms:created>
  <dcterms:modified xsi:type="dcterms:W3CDTF">2026-03-11T05:50:02Z</dcterms:modified>
  <cp:revision>80</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0x010100461D755EB599AF4F90851374A464D562</vt:lpwstr>
  </property>
</Properties>
</file>