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様式第２－①－イ（指定事業者と直接取引を行っている場合）</w:t>
      </w:r>
    </w:p>
    <w:tbl>
      <w:tblPr>
        <w:tblStyle w:val="28"/>
        <w:tblW w:w="9322" w:type="dxa"/>
        <w:tblInd w:w="0" w:type="dxa"/>
        <w:tblLayout w:type="fixed"/>
        <w:tblLook w:firstRow="1" w:lastRow="0" w:firstColumn="1" w:lastColumn="0" w:noHBand="0" w:noVBand="1" w:val="04A0"/>
      </w:tblPr>
      <w:tblGrid>
        <w:gridCol w:w="9322"/>
      </w:tblGrid>
      <w:tr>
        <w:trPr>
          <w:trHeight w:val="10594" w:hRule="atLeast"/>
        </w:trPr>
        <w:tc>
          <w:tcPr>
            <w:tcW w:w="9322" w:type="dxa"/>
            <w:vAlign w:val="top"/>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中小企業信用保険法第２条第５項第２号</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イの規定による認定申請書（①－イ）</w:t>
            </w:r>
          </w:p>
          <w:p>
            <w:pPr>
              <w:pStyle w:val="0"/>
              <w:ind w:right="420"/>
              <w:jc w:val="right"/>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ind w:right="420"/>
              <w:jc w:val="right"/>
              <w:rPr>
                <w:rFonts w:hint="default" w:asciiTheme="majorEastAsia" w:hAnsiTheme="majorEastAsia" w:eastAsiaTheme="majorEastAsia"/>
              </w:rPr>
            </w:pP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（あて先）福崎町長</w:t>
            </w:r>
          </w:p>
          <w:p>
            <w:pPr>
              <w:pStyle w:val="0"/>
              <w:ind w:firstLine="3780" w:firstLineChars="1800"/>
              <w:rPr>
                <w:rFonts w:hint="default" w:asciiTheme="majorEastAsia" w:hAnsiTheme="majorEastAsia" w:eastAsiaTheme="majorEastAsia"/>
              </w:rPr>
            </w:pPr>
            <w:r>
              <w:rPr>
                <w:rFonts w:hint="eastAsia" w:asciiTheme="majorEastAsia" w:hAnsiTheme="majorEastAsia" w:eastAsiaTheme="majorEastAsia"/>
              </w:rPr>
              <w:t>申請者　</w:t>
            </w:r>
          </w:p>
          <w:p>
            <w:pPr>
              <w:pStyle w:val="0"/>
              <w:ind w:firstLine="3780" w:firstLineChars="18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住　所　　　　　　　　　　　　　　　　　</w:t>
            </w:r>
          </w:p>
          <w:p>
            <w:pPr>
              <w:pStyle w:val="0"/>
              <w:ind w:firstLine="3780" w:firstLineChars="1800"/>
              <w:rPr>
                <w:rFonts w:hint="default" w:asciiTheme="majorEastAsia" w:hAnsiTheme="majorEastAsia" w:eastAsiaTheme="majorEastAsia"/>
                <w:u w:val="single" w:color="auto"/>
              </w:rPr>
            </w:pPr>
          </w:p>
          <w:p>
            <w:pPr>
              <w:pStyle w:val="0"/>
              <w:ind w:firstLine="3780" w:firstLineChars="18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印</w:t>
            </w:r>
          </w:p>
          <w:p>
            <w:pPr>
              <w:pStyle w:val="0"/>
              <w:ind w:firstLine="3780" w:firstLineChars="1800"/>
              <w:rPr>
                <w:rFonts w:hint="default" w:asciiTheme="majorEastAsia" w:hAnsiTheme="majorEastAsia" w:eastAsiaTheme="majorEastAsia"/>
                <w:u w:val="single" w:color="auto"/>
              </w:rPr>
            </w:pPr>
          </w:p>
          <w:p>
            <w:pPr>
              <w:pStyle w:val="0"/>
              <w:rPr>
                <w:rFonts w:hint="default" w:asciiTheme="majorEastAsia" w:hAnsiTheme="majorEastAsia" w:eastAsiaTheme="majorEastAsia"/>
              </w:rPr>
            </w:pPr>
            <w:r>
              <w:rPr>
                <w:rFonts w:hint="eastAsia" w:asciiTheme="majorEastAsia" w:hAnsiTheme="majorEastAsia" w:eastAsiaTheme="majorEastAsia"/>
              </w:rPr>
              <w:t>　私は</w:t>
            </w:r>
            <w:r>
              <w:rPr>
                <w:rFonts w:hint="eastAsia" w:asciiTheme="majorEastAsia" w:hAnsiTheme="majorEastAsia" w:eastAsiaTheme="majorEastAsia"/>
                <w:u w:val="dash" w:color="auto"/>
              </w:rPr>
              <w:t>　　　　　　　　</w:t>
            </w:r>
            <w:r>
              <w:rPr>
                <w:rFonts w:hint="eastAsia" w:asciiTheme="majorEastAsia" w:hAnsiTheme="majorEastAsia" w:eastAsiaTheme="majorEastAsia"/>
              </w:rPr>
              <w:t>が、令和　　年　　月　　日から</w:t>
            </w:r>
            <w:r>
              <w:rPr>
                <w:rFonts w:hint="eastAsia" w:asciiTheme="majorEastAsia" w:hAnsiTheme="majorEastAsia" w:eastAsiaTheme="majorEastAsia"/>
                <w:u w:val="dash" w:color="auto"/>
              </w:rPr>
              <w:t>　　　　　　（</w:t>
            </w:r>
            <w:r>
              <w:rPr>
                <w:rFonts w:hint="eastAsia" w:asciiTheme="majorEastAsia" w:hAnsiTheme="majorEastAsia" w:eastAsiaTheme="majorEastAsia"/>
                <w:sz w:val="16"/>
                <w:u w:val="dash" w:color="auto"/>
              </w:rPr>
              <w:t>注１</w:t>
            </w:r>
            <w:r>
              <w:rPr>
                <w:rFonts w:hint="eastAsia" w:asciiTheme="majorEastAsia" w:hAnsiTheme="majorEastAsia" w:eastAsiaTheme="majorEastAsia"/>
                <w:sz w:val="16"/>
              </w:rPr>
              <w:t>）</w:t>
            </w:r>
            <w:r>
              <w:rPr>
                <w:rFonts w:hint="eastAsia" w:asciiTheme="majorEastAsia" w:hAnsiTheme="majorEastAsia" w:eastAsiaTheme="majorEastAsia"/>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記</w:t>
            </w:r>
          </w:p>
          <w:p>
            <w:pPr>
              <w:pStyle w:val="0"/>
              <w:jc w:val="center"/>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１　</w:t>
            </w:r>
            <w:r>
              <w:rPr>
                <w:rFonts w:hint="eastAsia" w:asciiTheme="majorEastAsia" w:hAnsiTheme="majorEastAsia" w:eastAsiaTheme="majorEastAsia"/>
                <w:u w:val="dash" w:color="auto"/>
              </w:rPr>
              <w:t>　　　　　　　　　　　</w:t>
            </w:r>
            <w:r>
              <w:rPr>
                <w:rFonts w:hint="eastAsia" w:asciiTheme="majorEastAsia" w:hAnsiTheme="majorEastAsia" w:eastAsiaTheme="majorEastAsia"/>
              </w:rPr>
              <w:t>に対する取引依存度　　　</w:t>
            </w:r>
            <w:r>
              <w:rPr>
                <w:rFonts w:hint="eastAsia" w:asciiTheme="majorEastAsia" w:hAnsiTheme="majorEastAsia" w:eastAsiaTheme="majorEastAsia"/>
                <w:u w:val="single" w:color="auto"/>
              </w:rPr>
              <w:t>　　　　　　　　％（Ａ／Ｂ）</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A</w:t>
            </w: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年　　月　　日から　　年　　月　　日までの</w:t>
            </w:r>
            <w:r>
              <w:rPr>
                <w:rFonts w:hint="eastAsia" w:asciiTheme="majorEastAsia" w:hAnsiTheme="majorEastAsia" w:eastAsiaTheme="majorEastAsia"/>
                <w:u w:val="dash" w:color="auto"/>
              </w:rPr>
              <w:t>　　　　　　　　　　</w:t>
            </w:r>
            <w:r>
              <w:rPr>
                <w:rFonts w:hint="eastAsia" w:asciiTheme="majorEastAsia" w:hAnsiTheme="majorEastAsia" w:eastAsiaTheme="majorEastAsia"/>
              </w:rPr>
              <w:t>に</w:t>
            </w:r>
          </w:p>
          <w:p>
            <w:pPr>
              <w:pStyle w:val="0"/>
              <w:rPr>
                <w:rFonts w:hint="default" w:asciiTheme="majorEastAsia" w:hAnsiTheme="majorEastAsia" w:eastAsiaTheme="majorEastAsia"/>
                <w:u w:val="single" w:color="auto"/>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対する取引額等　　</w:t>
            </w:r>
            <w:r>
              <w:rPr>
                <w:rFonts w:hint="eastAsia"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u w:val="single" w:color="auto"/>
              </w:rPr>
              <w:t>　　　　　　　　　　　　千円</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B </w:t>
            </w:r>
            <w:r>
              <w:rPr>
                <w:rFonts w:hint="eastAsia" w:asciiTheme="majorEastAsia" w:hAnsiTheme="majorEastAsia" w:eastAsiaTheme="majorEastAsia"/>
              </w:rPr>
              <w:t>　上記期間中の全取引額等　</w:t>
            </w:r>
            <w:r>
              <w:rPr>
                <w:rFonts w:hint="eastAsia"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r>
              <w:rPr>
                <w:rFonts w:hint="eastAsia" w:asciiTheme="majorEastAsia" w:hAnsiTheme="majorEastAsia" w:eastAsiaTheme="majorEastAsia"/>
                <w:u w:val="single" w:color="auto"/>
              </w:rPr>
              <w:t>千円</w:t>
            </w:r>
          </w:p>
          <w:p>
            <w:pPr>
              <w:pStyle w:val="0"/>
              <w:rPr>
                <w:rFonts w:hint="default" w:asciiTheme="majorEastAsia" w:hAnsiTheme="majorEastAsia" w:eastAsiaTheme="majorEastAsia"/>
              </w:rPr>
            </w:pPr>
            <w:r>
              <w:rPr>
                <w:rFonts w:hint="eastAsia" w:asciiTheme="majorEastAsia" w:hAnsiTheme="majorEastAsia" w:eastAsiaTheme="majorEastAsia"/>
              </w:rPr>
              <w:t>２　売上高等</w:t>
            </w:r>
          </w:p>
          <w:p>
            <w:pPr>
              <w:pStyle w:val="0"/>
              <w:rPr>
                <w:rFonts w:hint="default" w:asciiTheme="majorEastAsia" w:hAnsiTheme="majorEastAsia" w:eastAsiaTheme="majorEastAsia"/>
              </w:rPr>
            </w:pPr>
            <w:r>
              <w:rPr>
                <w:rFonts w:hint="eastAsia" w:asciiTheme="majorEastAsia" w:hAnsiTheme="majorEastAsia" w:eastAsiaTheme="majorEastAsia"/>
              </w:rPr>
              <w:t>　　（イ）最近</w:t>
            </w:r>
            <w:r>
              <w:rPr>
                <w:rFonts w:hint="eastAsia" w:asciiTheme="majorEastAsia" w:hAnsiTheme="majorEastAsia" w:eastAsiaTheme="majorEastAsia"/>
              </w:rPr>
              <w:t>1</w:t>
            </w:r>
            <w:r>
              <w:rPr>
                <w:rFonts w:hint="eastAsia" w:asciiTheme="majorEastAsia" w:hAnsiTheme="majorEastAsia" w:eastAsiaTheme="majorEastAsia"/>
              </w:rPr>
              <w:t>か月間の売上高等</w:t>
            </w:r>
          </w:p>
          <w:p>
            <w:pPr>
              <w:pStyle w:val="0"/>
              <w:rPr>
                <w:rFonts w:hint="default" w:asciiTheme="majorEastAsia" w:hAnsiTheme="majorEastAsia" w:eastAsiaTheme="majorEastAsia"/>
                <w:u w:val="single" w:color="auto"/>
              </w:rPr>
            </w:pPr>
            <w:r>
              <w:rPr>
                <w:rFonts w:hint="eastAsia" w:asciiTheme="majorEastAsia" w:hAnsiTheme="majorEastAsia" w:eastAsiaTheme="majorEastAsia"/>
              </w:rPr>
              <mc:AlternateContent>
                <mc:Choice Requires="wps">
                  <w:drawing>
                    <wp:anchor distT="0" distB="0" distL="114300" distR="114300" simplePos="0" relativeHeight="2" behindDoc="0" locked="0" layoutInCell="1" hidden="0" allowOverlap="1">
                      <wp:simplePos x="0" y="0"/>
                      <wp:positionH relativeFrom="column">
                        <wp:posOffset>1348740</wp:posOffset>
                      </wp:positionH>
                      <wp:positionV relativeFrom="paragraph">
                        <wp:posOffset>30480</wp:posOffset>
                      </wp:positionV>
                      <wp:extent cx="828675"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8286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100</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4pt;mso-position-vertical-relative:text;mso-position-horizontal-relative:text;v-text-anchor:top;position:absolute;height:22.5pt;mso-wrap-distance-top:0pt;width:65.25pt;mso-wrap-distance-left:9pt;margin-left:106.2pt;z-index:2;"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100</w:t>
                            </w:r>
                          </w:p>
                        </w:txbxContent>
                      </v:textbox>
                      <v:imagedata o:title=""/>
                      <w10:wrap type="none" anchorx="text" anchory="text"/>
                    </v:shape>
                  </w:pict>
                </mc:Fallback>
              </mc:AlternateContent>
            </w:r>
            <w:r>
              <w:rPr>
                <w:rFonts w:hint="eastAsia" w:asciiTheme="majorEastAsia" w:hAnsiTheme="majorEastAsia" w:eastAsiaTheme="majorEastAsia"/>
              </w:rPr>
              <w:t>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D</w:t>
            </w:r>
            <w:r>
              <w:rPr>
                <w:rFonts w:hint="eastAsia" w:asciiTheme="majorEastAsia" w:hAnsiTheme="majorEastAsia" w:eastAsiaTheme="majorEastAsia"/>
                <w:u w:val="single" w:color="auto"/>
              </w:rPr>
              <w:t>－</w:t>
            </w:r>
            <w:r>
              <w:rPr>
                <w:rFonts w:hint="eastAsia" w:asciiTheme="majorEastAsia" w:hAnsiTheme="majorEastAsia" w:eastAsiaTheme="majorEastAsia"/>
                <w:u w:val="single" w:color="auto"/>
              </w:rPr>
              <w:t>C</w:t>
            </w:r>
            <w:r>
              <w:rPr>
                <w:rFonts w:hint="eastAsia" w:asciiTheme="majorEastAsia" w:hAnsiTheme="majorEastAsia" w:eastAsiaTheme="majorEastAsia"/>
                <w:u w:val="single" w:color="auto"/>
              </w:rPr>
              <w:t>　</w:t>
            </w:r>
            <w:r>
              <w:rPr>
                <w:rFonts w:hint="eastAsia" w:asciiTheme="majorEastAsia" w:hAnsiTheme="majorEastAsia" w:eastAsiaTheme="majorEastAsia"/>
              </w:rPr>
              <w:t>　　　　　　　　　　　　　　</w:t>
            </w:r>
            <w:r>
              <w:rPr>
                <w:rFonts w:hint="eastAsia" w:asciiTheme="majorEastAsia" w:hAnsiTheme="majorEastAsia" w:eastAsiaTheme="majorEastAsia"/>
                <w:u w:val="single" w:color="auto"/>
              </w:rPr>
              <w:t>減少率　　　　　　　％（実績）</w:t>
            </w:r>
          </w:p>
          <w:p>
            <w:pPr>
              <w:pStyle w:val="0"/>
              <w:ind w:firstLine="1575" w:firstLineChars="750"/>
              <w:rPr>
                <w:rFonts w:hint="default" w:asciiTheme="majorEastAsia" w:hAnsiTheme="majorEastAsia" w:eastAsiaTheme="majorEastAsia"/>
                <w:u w:val="single" w:color="auto"/>
              </w:rPr>
            </w:pPr>
            <w:r>
              <w:rPr>
                <w:rFonts w:hint="eastAsia" w:asciiTheme="majorEastAsia" w:hAnsiTheme="majorEastAsia" w:eastAsiaTheme="majorEastAsia"/>
              </w:rPr>
              <w:t>D</w:t>
            </w:r>
            <w:r>
              <w:rPr>
                <w:rFonts w:hint="eastAsia" w:asciiTheme="majorEastAsia" w:hAnsiTheme="majorEastAsia" w:eastAsiaTheme="majorEastAsia"/>
              </w:rPr>
              <w:t>　</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C</w:t>
            </w:r>
            <w:r>
              <w:rPr>
                <w:rFonts w:hint="eastAsia" w:asciiTheme="majorEastAsia" w:hAnsiTheme="majorEastAsia" w:eastAsiaTheme="majorEastAsia"/>
              </w:rPr>
              <w:t>：事業活動の制限を受けた後最近</w:t>
            </w:r>
            <w:r>
              <w:rPr>
                <w:rFonts w:hint="eastAsia" w:asciiTheme="majorEastAsia" w:hAnsiTheme="majorEastAsia" w:eastAsiaTheme="majorEastAsia"/>
              </w:rPr>
              <w:t>1</w:t>
            </w:r>
            <w:r>
              <w:rPr>
                <w:rFonts w:hint="eastAsia" w:asciiTheme="majorEastAsia" w:hAnsiTheme="majorEastAsia" w:eastAsiaTheme="majorEastAsia"/>
              </w:rPr>
              <w:t>か月間の売上高等　</w:t>
            </w:r>
          </w:p>
          <w:p>
            <w:pPr>
              <w:pStyle w:val="0"/>
              <w:rPr>
                <w:rFonts w:hint="default" w:asciiTheme="majorEastAsia" w:hAnsiTheme="majorEastAsia" w:eastAsiaTheme="majorEastAsia"/>
                <w:u w:val="single" w:color="auto"/>
              </w:rPr>
            </w:pPr>
            <w:r>
              <w:rPr>
                <w:rFonts w:hint="eastAsia" w:asciiTheme="majorEastAsia" w:hAnsiTheme="majorEastAsia" w:eastAsiaTheme="majorEastAsia"/>
              </w:rPr>
              <w:t>　　　　　　　　　　　　　　　　　　　　　　　　　　　</w:t>
            </w:r>
            <w:r>
              <w:rPr>
                <w:rFonts w:hint="eastAsia" w:asciiTheme="majorEastAsia" w:hAnsiTheme="majorEastAsia" w:eastAsiaTheme="majorEastAsia"/>
                <w:u w:val="single" w:color="auto"/>
              </w:rPr>
              <w:t>　　　　　　　　　　千円</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D</w:t>
            </w:r>
            <w:r>
              <w:rPr>
                <w:rFonts w:hint="eastAsia" w:asciiTheme="majorEastAsia" w:hAnsiTheme="majorEastAsia" w:eastAsiaTheme="majorEastAsia"/>
              </w:rPr>
              <w:t>：</w:t>
            </w:r>
            <w:r>
              <w:rPr>
                <w:rFonts w:hint="eastAsia" w:asciiTheme="majorEastAsia" w:hAnsiTheme="majorEastAsia" w:eastAsiaTheme="majorEastAsia"/>
              </w:rPr>
              <w:t>C</w:t>
            </w:r>
            <w:r>
              <w:rPr>
                <w:rFonts w:hint="eastAsia" w:asciiTheme="majorEastAsia" w:hAnsiTheme="majorEastAsia" w:eastAsiaTheme="majorEastAsia"/>
              </w:rPr>
              <w:t>の期間に対応する前年</w:t>
            </w:r>
            <w:r>
              <w:rPr>
                <w:rFonts w:hint="eastAsia" w:asciiTheme="majorEastAsia" w:hAnsiTheme="majorEastAsia" w:eastAsiaTheme="majorEastAsia"/>
              </w:rPr>
              <w:t>1</w:t>
            </w:r>
            <w:r>
              <w:rPr>
                <w:rFonts w:hint="eastAsia" w:asciiTheme="majorEastAsia" w:hAnsiTheme="majorEastAsia" w:eastAsiaTheme="majorEastAsia"/>
              </w:rPr>
              <w:t>か月間の売上高等</w:t>
            </w:r>
          </w:p>
          <w:p>
            <w:pPr>
              <w:pStyle w:val="0"/>
              <w:rPr>
                <w:rFonts w:hint="default" w:asciiTheme="majorEastAsia" w:hAnsiTheme="majorEastAsia" w:eastAsiaTheme="majorEastAsia"/>
                <w:u w:val="single" w:color="auto"/>
              </w:rPr>
            </w:pPr>
            <w:r>
              <w:rPr>
                <w:rFonts w:hint="eastAsia" w:asciiTheme="majorEastAsia" w:hAnsiTheme="majorEastAsia" w:eastAsiaTheme="majorEastAsia"/>
              </w:rPr>
              <w:t>　　　　　　　　　　　　　　　　　　　　　　　　　　　</w:t>
            </w:r>
            <w:r>
              <w:rPr>
                <w:rFonts w:hint="eastAsia" w:asciiTheme="majorEastAsia" w:hAnsiTheme="majorEastAsia" w:eastAsiaTheme="majorEastAsia"/>
                <w:u w:val="single" w:color="auto"/>
              </w:rPr>
              <w:t>　　　　　　　　　　千円</w:t>
            </w:r>
          </w:p>
          <w:p>
            <w:pPr>
              <w:pStyle w:val="0"/>
              <w:rPr>
                <w:rFonts w:hint="default" w:asciiTheme="majorEastAsia" w:hAnsiTheme="majorEastAsia" w:eastAsiaTheme="majorEastAsia"/>
              </w:rPr>
            </w:pPr>
            <w:r>
              <w:rPr>
                <w:rFonts w:hint="eastAsia" w:asciiTheme="majorEastAsia" w:hAnsiTheme="majorEastAsia" w:eastAsiaTheme="majorEastAsia"/>
              </w:rPr>
              <w:t>　　（ロ）（イ）の期間も含めた今後３か月間の売上高等</w:t>
            </w:r>
          </w:p>
          <w:p>
            <w:pPr>
              <w:pStyle w:val="0"/>
              <w:rPr>
                <w:rFonts w:hint="default" w:asciiTheme="majorEastAsia" w:hAnsiTheme="majorEastAsia" w:eastAsiaTheme="majorEastAsia"/>
                <w:u w:val="single" w:color="auto"/>
              </w:rPr>
            </w:pPr>
            <w:r>
              <w:rPr>
                <w:rFonts w:hint="eastAsia" w:asciiTheme="majorEastAsia" w:hAnsiTheme="majorEastAsia" w:eastAsiaTheme="majorEastAsia"/>
              </w:rPr>
              <mc:AlternateContent>
                <mc:Choice Requires="wps">
                  <w:drawing>
                    <wp:anchor distT="0" distB="0" distL="114300" distR="114300" simplePos="0" relativeHeight="3" behindDoc="0" locked="0" layoutInCell="1" hidden="0" allowOverlap="1">
                      <wp:simplePos x="0" y="0"/>
                      <wp:positionH relativeFrom="column">
                        <wp:posOffset>1977390</wp:posOffset>
                      </wp:positionH>
                      <wp:positionV relativeFrom="paragraph">
                        <wp:posOffset>5080</wp:posOffset>
                      </wp:positionV>
                      <wp:extent cx="82867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8286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100</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4pt;mso-position-vertical-relative:text;mso-position-horizontal-relative:text;v-text-anchor:top;position:absolute;height:22.5pt;mso-wrap-distance-top:0pt;width:65.25pt;mso-wrap-distance-left:9pt;margin-left:155.69pt;z-index:3;" o:spid="_x0000_s1027" o:allowincell="t" o:allowoverlap="t" filled="f" stroked="f" strokeweight="0.5pt" o:spt="202" type="#_x0000_t202">
                      <v:fill/>
                      <v:textbox style="layout-flow:horizontal;" inset="2.5399999999999996mm,1.2699999999999998mm,2.5399999999999996mm,1.2699999999999998mm">
                        <w:txbxContent>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100</w:t>
                            </w:r>
                          </w:p>
                        </w:txbxContent>
                      </v:textbox>
                      <v:imagedata o:title=""/>
                      <w10:wrap type="none" anchorx="text" anchory="text"/>
                    </v:shape>
                  </w:pict>
                </mc:Fallback>
              </mc:AlternateContent>
            </w: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w:t>
            </w:r>
            <w:r>
              <w:rPr>
                <w:rFonts w:hint="eastAsia" w:asciiTheme="majorEastAsia" w:hAnsiTheme="majorEastAsia" w:eastAsiaTheme="majorEastAsia"/>
                <w:u w:val="single" w:color="auto"/>
              </w:rPr>
              <w:t>（</w:t>
            </w:r>
            <w:r>
              <w:rPr>
                <w:rFonts w:hint="eastAsia" w:asciiTheme="majorEastAsia" w:hAnsiTheme="majorEastAsia" w:eastAsiaTheme="majorEastAsia"/>
                <w:u w:val="single" w:color="auto"/>
              </w:rPr>
              <w:t>D</w:t>
            </w:r>
            <w:r>
              <w:rPr>
                <w:rFonts w:hint="eastAsia" w:asciiTheme="majorEastAsia" w:hAnsiTheme="majorEastAsia" w:eastAsiaTheme="majorEastAsia"/>
                <w:u w:val="single" w:color="auto"/>
              </w:rPr>
              <w:t>＋</w:t>
            </w:r>
            <w:r>
              <w:rPr>
                <w:rFonts w:hint="eastAsia" w:asciiTheme="majorEastAsia" w:hAnsiTheme="majorEastAsia" w:eastAsiaTheme="majorEastAsia"/>
                <w:u w:val="single" w:color="auto"/>
              </w:rPr>
              <w:t>F</w:t>
            </w:r>
            <w:r>
              <w:rPr>
                <w:rFonts w:hint="eastAsia" w:asciiTheme="majorEastAsia" w:hAnsiTheme="majorEastAsia" w:eastAsiaTheme="majorEastAsia"/>
                <w:u w:val="single" w:color="auto"/>
              </w:rPr>
              <w:t>）－（</w:t>
            </w:r>
            <w:r>
              <w:rPr>
                <w:rFonts w:hint="eastAsia" w:asciiTheme="majorEastAsia" w:hAnsiTheme="majorEastAsia" w:eastAsiaTheme="majorEastAsia"/>
                <w:u w:val="single" w:color="auto"/>
              </w:rPr>
              <w:t>C</w:t>
            </w:r>
            <w:r>
              <w:rPr>
                <w:rFonts w:hint="eastAsia" w:asciiTheme="majorEastAsia" w:hAnsiTheme="majorEastAsia" w:eastAsiaTheme="majorEastAsia"/>
                <w:u w:val="single" w:color="auto"/>
              </w:rPr>
              <w:t>＋</w:t>
            </w:r>
            <w:r>
              <w:rPr>
                <w:rFonts w:hint="eastAsia" w:asciiTheme="majorEastAsia" w:hAnsiTheme="majorEastAsia" w:eastAsiaTheme="majorEastAsia"/>
                <w:u w:val="single" w:color="auto"/>
              </w:rPr>
              <w:t>E</w:t>
            </w:r>
            <w:r>
              <w:rPr>
                <w:rFonts w:hint="eastAsia" w:asciiTheme="majorEastAsia" w:hAnsiTheme="majorEastAsia" w:eastAsiaTheme="majorEastAsia"/>
                <w:u w:val="single" w:color="auto"/>
              </w:rPr>
              <w:t>）</w:t>
            </w: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u w:val="single" w:color="auto"/>
              </w:rPr>
              <w:t>減少率　　　　　　％（実績見込み</w:t>
            </w:r>
            <w:r>
              <w:rPr>
                <w:rFonts w:hint="eastAsia" w:asciiTheme="majorEastAsia" w:hAnsiTheme="majorEastAsia" w:eastAsiaTheme="majorEastAsia"/>
              </w:rPr>
              <w:t>）</w:t>
            </w:r>
          </w:p>
          <w:p>
            <w:pPr>
              <w:pStyle w:val="0"/>
              <w:rPr>
                <w:rFonts w:hint="default" w:asciiTheme="majorEastAsia" w:hAnsiTheme="majorEastAsia" w:eastAsiaTheme="majorEastAsia"/>
                <w:sz w:val="18"/>
              </w:rPr>
            </w:pPr>
            <w:r>
              <w:rPr>
                <w:rFonts w:hint="eastAsia" w:asciiTheme="majorEastAsia" w:hAnsiTheme="majorEastAsia" w:eastAsiaTheme="majorEastAsia"/>
              </w:rPr>
              <w:t>　　　　　　　　　</w:t>
            </w:r>
            <w:r>
              <w:rPr>
                <w:rFonts w:hint="eastAsia" w:asciiTheme="majorEastAsia" w:hAnsiTheme="majorEastAsia" w:eastAsiaTheme="majorEastAsia"/>
              </w:rPr>
              <w:t>D</w:t>
            </w:r>
            <w:r>
              <w:rPr>
                <w:rFonts w:hint="eastAsia" w:asciiTheme="majorEastAsia" w:hAnsiTheme="majorEastAsia" w:eastAsiaTheme="majorEastAsia"/>
              </w:rPr>
              <w:t>＋</w:t>
            </w:r>
            <w:r>
              <w:rPr>
                <w:rFonts w:hint="eastAsia" w:asciiTheme="majorEastAsia" w:hAnsiTheme="majorEastAsia" w:eastAsiaTheme="majorEastAsia"/>
              </w:rPr>
              <w:t>F</w:t>
            </w:r>
            <w:r>
              <w:rPr>
                <w:rFonts w:hint="eastAsia" w:asciiTheme="majorEastAsia" w:hAnsiTheme="majorEastAsia" w:eastAsiaTheme="majorEastAsia"/>
              </w:rPr>
              <w:t>　　　　</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E</w:t>
            </w:r>
            <w:r>
              <w:rPr>
                <w:rFonts w:hint="eastAsia" w:asciiTheme="majorEastAsia" w:hAnsiTheme="majorEastAsia" w:eastAsiaTheme="majorEastAsia"/>
              </w:rPr>
              <w:t>：</w:t>
            </w:r>
            <w:r>
              <w:rPr>
                <w:rFonts w:hint="eastAsia" w:asciiTheme="majorEastAsia" w:hAnsiTheme="majorEastAsia" w:eastAsiaTheme="majorEastAsia"/>
              </w:rPr>
              <w:t>C</w:t>
            </w:r>
            <w:r>
              <w:rPr>
                <w:rFonts w:hint="eastAsia" w:asciiTheme="majorEastAsia" w:hAnsiTheme="majorEastAsia" w:eastAsiaTheme="majorEastAsia"/>
              </w:rPr>
              <w:t>の期間後２か月間の見込み売上高等　　　　</w:t>
            </w:r>
            <w:r>
              <w:rPr>
                <w:rFonts w:hint="eastAsia" w:asciiTheme="majorEastAsia" w:hAnsiTheme="majorEastAsia" w:eastAsiaTheme="majorEastAsia"/>
                <w:u w:val="single" w:color="auto"/>
              </w:rPr>
              <w:t>　　　　　　　　　　千円</w:t>
            </w:r>
          </w:p>
          <w:p>
            <w:pPr>
              <w:pStyle w:val="0"/>
              <w:rPr>
                <w:rFonts w:hint="default" w:asciiTheme="majorEastAsia" w:hAnsiTheme="majorEastAsia" w:eastAsiaTheme="majorEastAsia"/>
                <w:u w:val="single" w:color="auto"/>
              </w:rPr>
            </w:pPr>
            <w:r>
              <w:rPr>
                <w:rFonts w:hint="eastAsia" w:asciiTheme="majorEastAsia" w:hAnsiTheme="majorEastAsia" w:eastAsiaTheme="majorEastAsia"/>
              </w:rPr>
              <w:t>　　　　　</w:t>
            </w:r>
            <w:r>
              <w:rPr>
                <w:rFonts w:hint="eastAsia" w:asciiTheme="majorEastAsia" w:hAnsiTheme="majorEastAsia" w:eastAsiaTheme="majorEastAsia"/>
              </w:rPr>
              <w:t>F</w:t>
            </w:r>
            <w:r>
              <w:rPr>
                <w:rFonts w:hint="eastAsia" w:asciiTheme="majorEastAsia" w:hAnsiTheme="majorEastAsia" w:eastAsiaTheme="majorEastAsia"/>
              </w:rPr>
              <w:t>：</w:t>
            </w:r>
            <w:r>
              <w:rPr>
                <w:rFonts w:hint="eastAsia" w:asciiTheme="majorEastAsia" w:hAnsiTheme="majorEastAsia" w:eastAsiaTheme="majorEastAsia"/>
              </w:rPr>
              <w:t>E</w:t>
            </w:r>
            <w:r>
              <w:rPr>
                <w:rFonts w:hint="eastAsia" w:asciiTheme="majorEastAsia" w:hAnsiTheme="majorEastAsia" w:eastAsiaTheme="majorEastAsia"/>
              </w:rPr>
              <w:t>の期間に対応する前年の２か月間の売上高等</w:t>
            </w:r>
            <w:r>
              <w:rPr>
                <w:rFonts w:hint="eastAsia" w:asciiTheme="majorEastAsia" w:hAnsiTheme="majorEastAsia" w:eastAsiaTheme="majorEastAsia"/>
                <w:u w:val="single" w:color="auto"/>
              </w:rPr>
              <w:t>　　　　　　　　　　千円</w:t>
            </w:r>
          </w:p>
        </w:tc>
      </w:tr>
    </w:tbl>
    <w:p>
      <w:pPr>
        <w:pStyle w:val="0"/>
        <w:spacing w:line="60" w:lineRule="auto"/>
        <w:rPr>
          <w:rFonts w:hint="default" w:asciiTheme="minorEastAsia" w:hAnsiTheme="minorEastAsia"/>
          <w:sz w:val="20"/>
        </w:rPr>
      </w:pPr>
      <w:r>
        <w:rPr>
          <w:rFonts w:hint="eastAsia" w:asciiTheme="minorEastAsia" w:hAnsiTheme="minorEastAsia"/>
          <w:sz w:val="20"/>
        </w:rPr>
        <w:t>（注１）　は、経済産業大臣が指定する事業活動の制限の内容に応じ、「店舗の閉鎖」等を入れる</w:t>
      </w:r>
    </w:p>
    <w:p>
      <w:pPr>
        <w:pStyle w:val="0"/>
        <w:spacing w:line="60" w:lineRule="auto"/>
        <w:rPr>
          <w:rFonts w:hint="default" w:asciiTheme="minorEastAsia" w:hAnsiTheme="minorEastAsia"/>
          <w:sz w:val="20"/>
        </w:rPr>
      </w:pPr>
      <w:r>
        <w:rPr>
          <w:rFonts w:hint="eastAsia" w:asciiTheme="minorEastAsia" w:hAnsiTheme="minorEastAsia"/>
          <w:sz w:val="20"/>
        </w:rPr>
        <w:t>（注２）　２の（ロ）の見込み売上高等には、実績を記入することができる。</w:t>
      </w:r>
    </w:p>
    <w:p>
      <w:pPr>
        <w:pStyle w:val="0"/>
        <w:spacing w:line="60" w:lineRule="auto"/>
        <w:rPr>
          <w:rFonts w:hint="default" w:asciiTheme="minorEastAsia" w:hAnsiTheme="minorEastAsia"/>
          <w:sz w:val="20"/>
        </w:rPr>
      </w:pPr>
      <w:r>
        <w:rPr>
          <w:rFonts w:hint="eastAsia" w:asciiTheme="minorEastAsia" w:hAnsiTheme="minorEastAsia"/>
          <w:sz w:val="20"/>
        </w:rPr>
        <w:t>（留意事項）　</w:t>
      </w:r>
    </w:p>
    <w:p>
      <w:pPr>
        <w:pStyle w:val="0"/>
        <w:spacing w:line="60" w:lineRule="auto"/>
        <w:rPr>
          <w:rFonts w:hint="default" w:asciiTheme="minorEastAsia" w:hAnsiTheme="minorEastAsia"/>
          <w:sz w:val="20"/>
        </w:rPr>
      </w:pPr>
      <w:r>
        <w:rPr>
          <w:rFonts w:hint="eastAsia" w:asciiTheme="minorEastAsia" w:hAnsiTheme="minorEastAsia"/>
          <w:sz w:val="20"/>
        </w:rPr>
        <w:t>　　①　本認定とは別に、金融機関及び信用保証協会による金融上の審査があります。</w:t>
      </w:r>
    </w:p>
    <w:p>
      <w:pPr>
        <w:pStyle w:val="0"/>
        <w:spacing w:line="60" w:lineRule="auto"/>
        <w:rPr>
          <w:rFonts w:hint="default" w:asciiTheme="minorEastAsia" w:hAnsiTheme="minorEastAsia"/>
        </w:rPr>
      </w:pPr>
      <w:r>
        <w:rPr>
          <w:rFonts w:hint="eastAsia" w:asciiTheme="minorEastAsia" w:hAnsiTheme="minorEastAsia"/>
          <w:sz w:val="20"/>
        </w:rPr>
        <w:t>　　②　町長から認定を受けた後、本認定の有効期間内に金融機関又は信用保証協会に対して、経営安定</w:t>
      </w:r>
    </w:p>
    <w:p>
      <w:pPr>
        <w:pStyle w:val="0"/>
        <w:spacing w:line="60" w:lineRule="auto"/>
        <w:ind w:firstLine="800" w:firstLineChars="400"/>
        <w:rPr>
          <w:rFonts w:hint="default" w:asciiTheme="minorEastAsia" w:hAnsiTheme="minorEastAsia"/>
        </w:rPr>
      </w:pPr>
      <w:r>
        <w:rPr>
          <w:rFonts w:hint="eastAsia" w:asciiTheme="minorEastAsia" w:hAnsiTheme="minorEastAsia"/>
          <w:sz w:val="20"/>
        </w:rPr>
        <w:t>関連保証の申込を行うことが必要です。</w:t>
      </w:r>
      <w:r>
        <w:rPr>
          <w:rFonts w:hint="eastAsia" w:asciiTheme="minorEastAsia" w:hAnsiTheme="minorEastAsia"/>
        </w:rPr>
        <w:t>　</w:t>
      </w:r>
    </w:p>
    <w:p>
      <w:pPr>
        <w:pStyle w:val="0"/>
        <w:spacing w:line="60" w:lineRule="auto"/>
        <w:ind w:firstLine="840" w:firstLineChars="400"/>
        <w:rPr>
          <w:rFonts w:hint="default" w:asciiTheme="minorEastAsia" w:hAnsiTheme="minorEastAsia"/>
        </w:rPr>
      </w:pPr>
    </w:p>
    <w:p>
      <w:pPr>
        <w:pStyle w:val="0"/>
        <w:widowControl w:val="1"/>
        <w:jc w:val="left"/>
        <w:rPr>
          <w:rFonts w:hint="default" w:asciiTheme="majorEastAsia" w:hAnsiTheme="majorEastAsia" w:eastAsiaTheme="majorEastAsia"/>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-76200</wp:posOffset>
                </wp:positionH>
                <wp:positionV relativeFrom="paragraph">
                  <wp:posOffset>5715</wp:posOffset>
                </wp:positionV>
                <wp:extent cx="6086475" cy="1714500"/>
                <wp:effectExtent l="0" t="0" r="635" b="635"/>
                <wp:wrapNone/>
                <wp:docPr id="1028" name="テキスト ボックス 5"/>
                <a:graphic xmlns:a="http://schemas.openxmlformats.org/drawingml/2006/main">
                  <a:graphicData uri="http://schemas.microsoft.com/office/word/2010/wordprocessingShape">
                    <wps:wsp>
                      <wps:cNvPr id="1028" name="テキスト ボックス 5"/>
                      <wps:cNvSpPr txBox="1"/>
                      <wps:spPr>
                        <a:xfrm>
                          <a:off x="0" y="0"/>
                          <a:ext cx="6086475" cy="1714500"/>
                        </a:xfrm>
                        <a:prstGeom prst="rect">
                          <a:avLst/>
                        </a:prstGeom>
                        <a:solidFill>
                          <a:schemeClr val="lt1"/>
                        </a:solidFill>
                        <a:ln w="6350">
                          <a:noFill/>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sz w:val="22"/>
                              </w:rPr>
                              <w:t>認　　定　　書</w:t>
                            </w:r>
                            <w:r>
                              <w:rPr>
                                <w:rFonts w:hint="eastAsia" w:asciiTheme="majorEastAsia" w:hAnsiTheme="majorEastAsia" w:eastAsiaTheme="majorEastAsia"/>
                                <w:kern w:val="0"/>
                              </w:rPr>
                              <w:t>　</w:t>
                            </w:r>
                          </w:p>
                          <w:p>
                            <w:pPr>
                              <w:pStyle w:val="0"/>
                              <w:jc w:val="center"/>
                              <w:rPr>
                                <w:rFonts w:hint="default" w:asciiTheme="majorEastAsia" w:hAnsiTheme="majorEastAsia" w:eastAsiaTheme="majorEastAsia"/>
                              </w:rPr>
                            </w:pPr>
                            <w:r>
                              <w:rPr>
                                <w:rFonts w:hint="eastAsia" w:asciiTheme="majorEastAsia" w:hAnsiTheme="majorEastAsia" w:eastAsiaTheme="majorEastAsia"/>
                                <w:kern w:val="0"/>
                              </w:rPr>
                              <w:t>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福地第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号</w:t>
                            </w:r>
                          </w:p>
                          <w:p>
                            <w:pPr>
                              <w:pStyle w:val="0"/>
                              <w:ind w:firstLine="6930" w:firstLineChars="3300"/>
                              <w:rPr>
                                <w:rFonts w:hint="default" w:asciiTheme="majorEastAsia" w:hAnsiTheme="majorEastAsia" w:eastAsiaTheme="majorEastAsia"/>
                              </w:rPr>
                            </w:pPr>
                            <w:r>
                              <w:rPr>
                                <w:rFonts w:hint="eastAsia" w:asciiTheme="majorEastAsia" w:hAnsiTheme="majorEastAsia" w:eastAsiaTheme="majorEastAsia"/>
                              </w:rPr>
                              <w:t>令和　　年　　月　　日　　　</w:t>
                            </w:r>
                          </w:p>
                          <w:p>
                            <w:pPr>
                              <w:pStyle w:val="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（注）本認定書の有効期間：令和　　年　　月　　日か</w:t>
                            </w:r>
                            <w:bookmarkStart w:id="0" w:name="_GoBack"/>
                            <w:bookmarkEnd w:id="0"/>
                            <w:r>
                              <w:rPr>
                                <w:rFonts w:hint="eastAsia" w:asciiTheme="majorEastAsia" w:hAnsiTheme="majorEastAsia" w:eastAsiaTheme="majorEastAsia"/>
                              </w:rPr>
                              <w:t>ら令和　　年　　月　　日まで</w:t>
                            </w:r>
                          </w:p>
                          <w:p>
                            <w:pPr>
                              <w:pStyle w:val="0"/>
                              <w:rPr>
                                <w:rFonts w:hint="default" w:asciiTheme="majorEastAsia" w:hAnsiTheme="majorEastAsia" w:eastAsiaTheme="majorEastAsia"/>
                              </w:rPr>
                            </w:pPr>
                          </w:p>
                          <w:p>
                            <w:pPr>
                              <w:pStyle w:val="0"/>
                              <w:ind w:firstLine="6000" w:firstLineChars="2500"/>
                              <w:rPr>
                                <w:rFonts w:hint="default" w:asciiTheme="majorEastAsia" w:hAnsiTheme="majorEastAsia" w:eastAsiaTheme="majorEastAsia"/>
                                <w:b w:val="0"/>
                                <w:sz w:val="24"/>
                              </w:rPr>
                            </w:pPr>
                            <w:r>
                              <w:rPr>
                                <w:rFonts w:hint="eastAsia" w:asciiTheme="majorEastAsia" w:hAnsiTheme="majorEastAsia" w:eastAsiaTheme="majorEastAsia"/>
                                <w:b w:val="0"/>
                                <w:sz w:val="24"/>
                              </w:rPr>
                              <w:t>福崎町長　</w:t>
                            </w:r>
                            <w:r>
                              <w:rPr>
                                <w:rFonts w:hint="eastAsia" w:asciiTheme="majorEastAsia" w:hAnsiTheme="majorEastAsia" w:eastAsiaTheme="majorEastAsia"/>
                                <w:b w:val="0"/>
                                <w:sz w:val="24"/>
                              </w:rPr>
                              <w:t xml:space="preserve"> </w:t>
                            </w:r>
                            <w:r>
                              <w:rPr>
                                <w:rFonts w:hint="eastAsia" w:asciiTheme="majorEastAsia" w:hAnsiTheme="majorEastAsia" w:eastAsiaTheme="majorEastAsia"/>
                                <w:b w:val="0"/>
                                <w:sz w:val="24"/>
                              </w:rPr>
                              <w:t>尾﨑　吉晴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0.45pt;mso-position-vertical-relative:text;mso-position-horizontal-relative:text;v-text-anchor:top;position:absolute;height:135pt;mso-wrap-distance-top:0pt;width:479.25pt;mso-wrap-distance-left:9pt;margin-left:-6pt;z-index:6;" o:spid="_x0000_s1028" o:allowincell="t" o:allowoverlap="t" filled="t" fillcolor="#ffffff [3201]" stroked="f" strokeweight="0.5pt" o:spt="202" type="#_x0000_t202">
                <v:fill/>
                <v:textbox style="layout-flow:horizontal;" inset="2.5399999999999996mm,1.2699999999999998mm,2.5399999999999996mm,1.2699999999999998mm">
                  <w:txbxContent>
                    <w:p>
                      <w:pPr>
                        <w:pStyle w:val="0"/>
                        <w:jc w:val="center"/>
                        <w:rPr>
                          <w:rFonts w:hint="default" w:asciiTheme="majorEastAsia" w:hAnsiTheme="majorEastAsia" w:eastAsiaTheme="majorEastAsia"/>
                        </w:rPr>
                      </w:pPr>
                      <w:r>
                        <w:rPr>
                          <w:rFonts w:hint="eastAsia" w:asciiTheme="majorEastAsia" w:hAnsiTheme="majorEastAsia" w:eastAsiaTheme="majorEastAsia"/>
                          <w:sz w:val="22"/>
                        </w:rPr>
                        <w:t>認　　定　　書</w:t>
                      </w:r>
                      <w:r>
                        <w:rPr>
                          <w:rFonts w:hint="eastAsia" w:asciiTheme="majorEastAsia" w:hAnsiTheme="majorEastAsia" w:eastAsiaTheme="majorEastAsia"/>
                          <w:kern w:val="0"/>
                        </w:rPr>
                        <w:t>　</w:t>
                      </w:r>
                    </w:p>
                    <w:p>
                      <w:pPr>
                        <w:pStyle w:val="0"/>
                        <w:jc w:val="center"/>
                        <w:rPr>
                          <w:rFonts w:hint="default" w:asciiTheme="majorEastAsia" w:hAnsiTheme="majorEastAsia" w:eastAsiaTheme="majorEastAsia"/>
                        </w:rPr>
                      </w:pPr>
                      <w:r>
                        <w:rPr>
                          <w:rFonts w:hint="eastAsia" w:asciiTheme="majorEastAsia" w:hAnsiTheme="majorEastAsia" w:eastAsiaTheme="majorEastAsia"/>
                          <w:kern w:val="0"/>
                        </w:rPr>
                        <w:t>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福地第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号</w:t>
                      </w:r>
                    </w:p>
                    <w:p>
                      <w:pPr>
                        <w:pStyle w:val="0"/>
                        <w:ind w:firstLine="6930" w:firstLineChars="3300"/>
                        <w:rPr>
                          <w:rFonts w:hint="default" w:asciiTheme="majorEastAsia" w:hAnsiTheme="majorEastAsia" w:eastAsiaTheme="majorEastAsia"/>
                        </w:rPr>
                      </w:pPr>
                      <w:r>
                        <w:rPr>
                          <w:rFonts w:hint="eastAsia" w:asciiTheme="majorEastAsia" w:hAnsiTheme="majorEastAsia" w:eastAsiaTheme="majorEastAsia"/>
                        </w:rPr>
                        <w:t>令和　　年　　月　　日　　　</w:t>
                      </w:r>
                    </w:p>
                    <w:p>
                      <w:pPr>
                        <w:pStyle w:val="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rPr>
                          <w:rFonts w:hint="default" w:asciiTheme="majorEastAsia" w:hAnsiTheme="majorEastAsia" w:eastAsiaTheme="majorEastAsia"/>
                        </w:rPr>
                      </w:pPr>
                      <w:r>
                        <w:rPr>
                          <w:rFonts w:hint="eastAsia" w:asciiTheme="majorEastAsia" w:hAnsiTheme="majorEastAsia" w:eastAsiaTheme="majorEastAsia"/>
                        </w:rPr>
                        <w:t>（注）本認定書の有効期間：令和　　年　　月　　日か</w:t>
                      </w:r>
                      <w:bookmarkStart w:id="1" w:name="_GoBack"/>
                      <w:bookmarkEnd w:id="1"/>
                      <w:r>
                        <w:rPr>
                          <w:rFonts w:hint="eastAsia" w:asciiTheme="majorEastAsia" w:hAnsiTheme="majorEastAsia" w:eastAsiaTheme="majorEastAsia"/>
                        </w:rPr>
                        <w:t>ら令和　　年　　月　　日まで</w:t>
                      </w:r>
                    </w:p>
                    <w:p>
                      <w:pPr>
                        <w:pStyle w:val="0"/>
                        <w:rPr>
                          <w:rFonts w:hint="default" w:asciiTheme="majorEastAsia" w:hAnsiTheme="majorEastAsia" w:eastAsiaTheme="majorEastAsia"/>
                        </w:rPr>
                      </w:pPr>
                    </w:p>
                    <w:p>
                      <w:pPr>
                        <w:pStyle w:val="0"/>
                        <w:ind w:firstLine="6000" w:firstLineChars="2500"/>
                        <w:rPr>
                          <w:rFonts w:hint="default" w:asciiTheme="majorEastAsia" w:hAnsiTheme="majorEastAsia" w:eastAsiaTheme="majorEastAsia"/>
                          <w:b w:val="0"/>
                          <w:sz w:val="24"/>
                        </w:rPr>
                      </w:pPr>
                      <w:r>
                        <w:rPr>
                          <w:rFonts w:hint="eastAsia" w:asciiTheme="majorEastAsia" w:hAnsiTheme="majorEastAsia" w:eastAsiaTheme="majorEastAsia"/>
                          <w:b w:val="0"/>
                          <w:sz w:val="24"/>
                        </w:rPr>
                        <w:t>福崎町長　</w:t>
                      </w:r>
                      <w:r>
                        <w:rPr>
                          <w:rFonts w:hint="eastAsia" w:asciiTheme="majorEastAsia" w:hAnsiTheme="majorEastAsia" w:eastAsiaTheme="majorEastAsia"/>
                          <w:b w:val="0"/>
                          <w:sz w:val="24"/>
                        </w:rPr>
                        <w:t xml:space="preserve"> </w:t>
                      </w:r>
                      <w:r>
                        <w:rPr>
                          <w:rFonts w:hint="eastAsia" w:asciiTheme="majorEastAsia" w:hAnsiTheme="majorEastAsia" w:eastAsiaTheme="majorEastAsia"/>
                          <w:b w:val="0"/>
                          <w:sz w:val="24"/>
                        </w:rPr>
                        <w:t>尾﨑　吉晴　　印</w:t>
                      </w:r>
                    </w:p>
                  </w:txbxContent>
                </v:textbox>
                <v:imagedata o:title=""/>
                <w10:wrap type="none" anchorx="text" anchory="text"/>
              </v:shape>
            </w:pict>
          </mc:Fallback>
        </mc:AlternateContent>
      </w:r>
      <w:r>
        <w:rPr>
          <w:rFonts w:hint="default" w:asciiTheme="majorEastAsia" w:hAnsiTheme="majorEastAsia" w:eastAsiaTheme="majorEastAsia"/>
          <w:sz w:val="24"/>
        </w:rPr>
        <w:br w:type="page"/>
      </w:r>
    </w:p>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22"/>
        </w:rPr>
        <w:t>［申請書（①－イ）　添付書類］</w:t>
      </w:r>
    </w:p>
    <w:p>
      <w:pPr>
        <w:pStyle w:val="0"/>
        <w:spacing w:line="276" w:lineRule="auto"/>
        <w:rPr>
          <w:rFonts w:hint="default" w:asciiTheme="majorEastAsia" w:hAnsiTheme="majorEastAsia" w:eastAsiaTheme="majorEastAsia"/>
          <w:sz w:val="22"/>
        </w:rPr>
      </w:pP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１　令和　　年　　月　　日から令和　　年　　月　　日までの</w:t>
      </w:r>
      <w:r>
        <w:rPr>
          <w:rFonts w:hint="eastAsia" w:asciiTheme="majorEastAsia" w:hAnsiTheme="majorEastAsia" w:eastAsiaTheme="majorEastAsia"/>
          <w:u w:val="dash" w:color="auto"/>
        </w:rPr>
        <w:t>　　　　　　　　　　　</w:t>
      </w:r>
      <w:r>
        <w:rPr>
          <w:rFonts w:hint="eastAsia" w:asciiTheme="majorEastAsia" w:hAnsiTheme="majorEastAsia" w:eastAsiaTheme="majorEastAsia"/>
          <w:sz w:val="22"/>
        </w:rPr>
        <w:t>関係の</w:t>
      </w: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　　取引額等</w:t>
      </w:r>
    </w:p>
    <w:tbl>
      <w:tblPr>
        <w:tblStyle w:val="11"/>
        <w:tblW w:w="895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55"/>
        <w:gridCol w:w="2977"/>
        <w:gridCol w:w="738"/>
        <w:gridCol w:w="1671"/>
        <w:gridCol w:w="709"/>
      </w:tblGrid>
      <w:tr>
        <w:trPr>
          <w:trHeight w:val="433" w:hRule="atLeast"/>
        </w:trPr>
        <w:tc>
          <w:tcPr>
            <w:tcW w:w="285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background1" w:themeFillTint="FF" w:themeFillShade="F2"/>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取引先</w:t>
            </w:r>
          </w:p>
        </w:tc>
        <w:tc>
          <w:tcPr>
            <w:tcW w:w="2977"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取引品目</w:t>
            </w:r>
          </w:p>
        </w:tc>
        <w:tc>
          <w:tcPr>
            <w:tcW w:w="311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取引額等</w:t>
            </w:r>
          </w:p>
        </w:tc>
      </w:tr>
      <w:tr>
        <w:trPr>
          <w:trHeight w:val="433" w:hRule="atLeast"/>
        </w:trPr>
        <w:tc>
          <w:tcPr>
            <w:tcW w:w="28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97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409" w:type="dxa"/>
            <w:gridSpan w:val="2"/>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28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97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409" w:type="dxa"/>
            <w:gridSpan w:val="2"/>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28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97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409" w:type="dxa"/>
            <w:gridSpan w:val="2"/>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28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97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409" w:type="dxa"/>
            <w:gridSpan w:val="2"/>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2855" w:type="dxa"/>
            <w:tcBorders>
              <w:top w:val="none" w:color="auto" w:sz="0" w:space="0"/>
              <w:left w:val="none" w:color="auto" w:sz="0" w:space="0"/>
              <w:bottom w:val="double" w:color="auto" w:sz="4"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977" w:type="dxa"/>
            <w:tcBorders>
              <w:top w:val="none" w:color="auto" w:sz="0" w:space="0"/>
              <w:left w:val="dotted" w:color="auto" w:sz="4" w:space="0"/>
              <w:bottom w:val="double" w:color="auto" w:sz="4"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2409" w:type="dxa"/>
            <w:gridSpan w:val="2"/>
            <w:tcBorders>
              <w:top w:val="none" w:color="auto" w:sz="0" w:space="0"/>
              <w:left w:val="dotted" w:color="auto" w:sz="4" w:space="0"/>
              <w:bottom w:val="double" w:color="auto" w:sz="4"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double" w:color="auto" w:sz="4"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5832" w:type="dxa"/>
            <w:gridSpan w:val="2"/>
            <w:tcBorders>
              <w:top w:val="doub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合　　計</w:t>
            </w:r>
          </w:p>
        </w:tc>
        <w:tc>
          <w:tcPr>
            <w:tcW w:w="738" w:type="dxa"/>
            <w:tcBorders>
              <w:top w:val="double" w:color="auto" w:sz="4"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18"/>
              </w:rPr>
              <w:t>【Ａ】</w:t>
            </w:r>
          </w:p>
        </w:tc>
        <w:tc>
          <w:tcPr>
            <w:tcW w:w="1671" w:type="dxa"/>
            <w:tcBorders>
              <w:top w:val="double" w:color="auto" w:sz="4"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709" w:type="dxa"/>
            <w:tcBorders>
              <w:top w:val="doub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bl>
    <w:p>
      <w:pPr>
        <w:pStyle w:val="0"/>
        <w:spacing w:line="276" w:lineRule="auto"/>
        <w:rPr>
          <w:rFonts w:hint="default" w:asciiTheme="majorEastAsia" w:hAnsiTheme="majorEastAsia" w:eastAsiaTheme="majorEastAsia"/>
          <w:sz w:val="22"/>
        </w:rPr>
      </w:pP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　取引依存度</w:t>
      </w:r>
    </w:p>
    <w:tbl>
      <w:tblPr>
        <w:tblStyle w:val="11"/>
        <w:tblW w:w="897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9"/>
        <w:gridCol w:w="765"/>
        <w:gridCol w:w="1476"/>
        <w:gridCol w:w="2436"/>
        <w:gridCol w:w="714"/>
      </w:tblGrid>
      <w:tr>
        <w:trPr>
          <w:trHeight w:val="518" w:hRule="atLeast"/>
        </w:trPr>
        <w:tc>
          <w:tcPr>
            <w:tcW w:w="5820"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【Ａ】</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令和　　年　　月　　日から令和　　年　　月</w:t>
            </w: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 xml:space="preserve"> </w:t>
            </w:r>
            <w:r>
              <w:rPr>
                <w:rFonts w:hint="eastAsia" w:asciiTheme="majorEastAsia" w:hAnsiTheme="majorEastAsia" w:eastAsiaTheme="majorEastAsia"/>
                <w:sz w:val="22"/>
              </w:rPr>
              <w:t>　　　　日までの</w:t>
            </w:r>
            <w:r>
              <w:rPr>
                <w:rFonts w:hint="eastAsia" w:asciiTheme="majorEastAsia" w:hAnsiTheme="majorEastAsia" w:eastAsiaTheme="majorEastAsia"/>
                <w:u w:val="dash" w:color="auto"/>
              </w:rPr>
              <w:t>　　　　　　　</w:t>
            </w:r>
            <w:r>
              <w:rPr>
                <w:rFonts w:hint="eastAsia" w:asciiTheme="majorEastAsia" w:hAnsiTheme="majorEastAsia" w:eastAsiaTheme="majorEastAsia"/>
                <w:sz w:val="22"/>
              </w:rPr>
              <w:t>関係に対する取引額等</w:t>
            </w:r>
          </w:p>
        </w:tc>
        <w:tc>
          <w:tcPr>
            <w:tcW w:w="2436" w:type="dxa"/>
            <w:tcBorders>
              <w:top w:val="none" w:color="auto" w:sz="0" w:space="0"/>
              <w:left w:val="dotted" w:color="auto" w:sz="4" w:space="0"/>
              <w:bottom w:val="none" w:color="auto" w:sz="0" w:space="0"/>
              <w:right w:val="dotted"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14" w:type="dxa"/>
            <w:tcBorders>
              <w:top w:val="none" w:color="auto" w:sz="0" w:space="0"/>
              <w:left w:val="dotted"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518" w:hRule="atLeast"/>
        </w:trPr>
        <w:tc>
          <w:tcPr>
            <w:tcW w:w="5820" w:type="dxa"/>
            <w:gridSpan w:val="3"/>
            <w:tcBorders>
              <w:top w:val="none" w:color="auto" w:sz="0" w:space="0"/>
              <w:left w:val="none" w:color="auto" w:sz="0" w:space="0"/>
              <w:bottom w:val="single" w:color="auto" w:sz="18"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【Ｂ】</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上記期間中の全取引額等</w:t>
            </w:r>
          </w:p>
        </w:tc>
        <w:tc>
          <w:tcPr>
            <w:tcW w:w="2436" w:type="dxa"/>
            <w:tcBorders>
              <w:top w:val="none" w:color="auto" w:sz="0" w:space="0"/>
              <w:left w:val="dotted" w:color="auto" w:sz="4" w:space="0"/>
              <w:bottom w:val="single" w:color="auto" w:sz="18" w:space="0"/>
              <w:right w:val="dotted"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14" w:type="dxa"/>
            <w:tcBorders>
              <w:top w:val="none" w:color="auto" w:sz="0" w:space="0"/>
              <w:left w:val="dotted" w:color="FFFFFF" w:themeColor="background1" w:sz="4" w:space="0"/>
              <w:bottom w:val="single" w:color="auto" w:sz="18"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893" w:hRule="atLeast"/>
        </w:trPr>
        <w:tc>
          <w:tcPr>
            <w:tcW w:w="3579" w:type="dxa"/>
            <w:tcBorders>
              <w:top w:val="single" w:color="auto" w:sz="18" w:space="0"/>
              <w:left w:val="single" w:color="auto" w:sz="18" w:space="0"/>
              <w:bottom w:val="single" w:color="auto" w:sz="18" w:space="0"/>
              <w:right w:val="single" w:color="FFFFFF" w:themeColor="background1" w:sz="4" w:space="0"/>
              <w:tl2br w:val="none" w:color="auto" w:sz="0" w:space="0"/>
              <w:tr2bl w:val="none" w:color="auto" w:sz="0" w:space="0"/>
            </w:tcBorders>
            <w:vAlign w:val="center"/>
          </w:tcPr>
          <w:p>
            <w:pPr>
              <w:pStyle w:val="0"/>
              <w:spacing w:line="276" w:lineRule="auto"/>
              <w:ind w:firstLine="420" w:firstLineChars="200"/>
              <w:rPr>
                <w:rFonts w:hint="default" w:asciiTheme="majorEastAsia" w:hAnsiTheme="majorEastAsia" w:eastAsiaTheme="majorEastAsia"/>
                <w:sz w:val="22"/>
              </w:rPr>
            </w:pPr>
            <w:r>
              <w:rPr>
                <w:rFonts w:hint="eastAsia" w:asciiTheme="majorEastAsia" w:hAnsiTheme="majorEastAsia" w:eastAsiaTheme="majorEastAsia"/>
              </w:rPr>
              <w:t>　</w:t>
            </w:r>
            <w:r>
              <w:rPr>
                <w:rFonts w:hint="eastAsia" w:asciiTheme="majorEastAsia" w:hAnsiTheme="majorEastAsia" w:eastAsiaTheme="majorEastAsia"/>
                <w:u w:val="dash" w:color="auto"/>
              </w:rPr>
              <w:t>　　　　　　　　　　</w:t>
            </w:r>
          </w:p>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に対する取引依存度</w:t>
            </w:r>
          </w:p>
        </w:tc>
        <w:tc>
          <w:tcPr>
            <w:tcW w:w="765" w:type="dxa"/>
            <w:tcBorders>
              <w:top w:val="single" w:color="auto" w:sz="18" w:space="0"/>
              <w:left w:val="single" w:color="FFFFFF" w:themeColor="background1" w:sz="4" w:space="0"/>
              <w:bottom w:val="single" w:color="auto" w:sz="18" w:space="0"/>
              <w:right w:val="dotted" w:color="auto"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22"/>
              </w:rPr>
              <w:t>Ａ</w:t>
            </w:r>
          </w:p>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22"/>
              </w:rPr>
              <w:t>Ｂ</w:t>
            </w:r>
          </w:p>
        </w:tc>
        <w:tc>
          <w:tcPr>
            <w:tcW w:w="1476" w:type="dxa"/>
            <w:tcBorders>
              <w:top w:val="single" w:color="auto" w:sz="18" w:space="0"/>
              <w:left w:val="single" w:color="FFFFFF" w:themeColor="background1" w:sz="4" w:space="0"/>
              <w:bottom w:val="single" w:color="auto" w:sz="18" w:space="0"/>
              <w:right w:val="dotted" w:color="auto" w:sz="4" w:space="0"/>
              <w:tl2br w:val="none" w:color="auto" w:sz="0" w:space="0"/>
              <w:tr2bl w:val="none" w:color="auto" w:sz="0" w:space="0"/>
            </w:tcBorders>
            <w:vAlign w:val="center"/>
          </w:tcPr>
          <w:p>
            <w:pPr>
              <w:pStyle w:val="0"/>
              <w:spacing w:line="276" w:lineRule="auto"/>
              <w:ind w:firstLine="110" w:firstLineChars="5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100</w:t>
            </w:r>
          </w:p>
        </w:tc>
        <w:tc>
          <w:tcPr>
            <w:tcW w:w="2436" w:type="dxa"/>
            <w:tcBorders>
              <w:top w:val="single" w:color="auto" w:sz="18" w:space="0"/>
              <w:left w:val="dotted" w:color="auto" w:sz="4" w:space="0"/>
              <w:bottom w:val="single" w:color="auto" w:sz="18" w:space="0"/>
              <w:right w:val="dotted"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14" w:type="dxa"/>
            <w:tcBorders>
              <w:top w:val="none" w:color="auto" w:sz="0" w:space="0"/>
              <w:left w:val="dotted" w:color="FFFFFF" w:themeColor="background1" w:sz="4" w:space="0"/>
              <w:bottom w:val="single" w:color="auto" w:sz="18" w:space="0"/>
              <w:right w:val="single" w:color="auto" w:sz="18"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w:t>
            </w:r>
          </w:p>
        </w:tc>
      </w:tr>
    </w:tbl>
    <w:p>
      <w:pPr>
        <w:pStyle w:val="0"/>
        <w:spacing w:line="276" w:lineRule="auto"/>
        <w:rPr>
          <w:rFonts w:hint="default" w:asciiTheme="majorEastAsia" w:hAnsiTheme="majorEastAsia" w:eastAsiaTheme="majorEastAsia"/>
          <w:sz w:val="22"/>
        </w:rPr>
      </w:pPr>
    </w:p>
    <w:p>
      <w:pPr>
        <w:pStyle w:val="0"/>
        <w:spacing w:line="276" w:lineRule="auto"/>
        <w:rPr>
          <w:rFonts w:hint="default" w:asciiTheme="majorEastAsia" w:hAnsiTheme="majorEastAsia" w:eastAsiaTheme="majorEastAsia"/>
          <w:sz w:val="22"/>
        </w:rPr>
      </w:pP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２　売上高の減少</w:t>
      </w:r>
    </w:p>
    <w:tbl>
      <w:tblPr>
        <w:tblStyle w:val="11"/>
        <w:tblW w:w="9091"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15"/>
        <w:gridCol w:w="756"/>
        <w:gridCol w:w="738"/>
        <w:gridCol w:w="1221"/>
        <w:gridCol w:w="729"/>
        <w:gridCol w:w="651"/>
        <w:gridCol w:w="738"/>
        <w:gridCol w:w="1734"/>
        <w:gridCol w:w="709"/>
      </w:tblGrid>
      <w:tr>
        <w:trPr>
          <w:trHeight w:val="433" w:hRule="atLeast"/>
        </w:trPr>
        <w:tc>
          <w:tcPr>
            <w:tcW w:w="2571"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background1" w:themeFillTint="FF" w:themeFillShade="F2"/>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月</w:t>
            </w:r>
          </w:p>
        </w:tc>
        <w:tc>
          <w:tcPr>
            <w:tcW w:w="3339" w:type="dxa"/>
            <w:gridSpan w:val="4"/>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最近の売上高（　　年）</w:t>
            </w:r>
          </w:p>
        </w:tc>
        <w:tc>
          <w:tcPr>
            <w:tcW w:w="3181"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前年の売上高（　　年）</w:t>
            </w:r>
          </w:p>
        </w:tc>
      </w:tr>
      <w:tr>
        <w:trPr>
          <w:trHeight w:val="433" w:hRule="atLeast"/>
        </w:trPr>
        <w:tc>
          <w:tcPr>
            <w:tcW w:w="2571"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738" w:type="dxa"/>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18"/>
              </w:rPr>
              <w:t>【Ｃ】</w:t>
            </w:r>
          </w:p>
        </w:tc>
        <w:tc>
          <w:tcPr>
            <w:tcW w:w="1950" w:type="dxa"/>
            <w:gridSpan w:val="2"/>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651" w:type="dxa"/>
            <w:tcBorders>
              <w:top w:val="none" w:color="auto" w:sz="0" w:space="0"/>
              <w:left w:val="single" w:color="FFFFFF" w:themeColor="background1" w:sz="4"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c>
          <w:tcPr>
            <w:tcW w:w="738" w:type="dxa"/>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18"/>
              </w:rPr>
              <w:t>【Ｄ】</w:t>
            </w:r>
          </w:p>
        </w:tc>
        <w:tc>
          <w:tcPr>
            <w:tcW w:w="1734" w:type="dxa"/>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2571"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738" w:type="dxa"/>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18"/>
              </w:rPr>
              <w:t>【Ｅ】</w:t>
            </w:r>
          </w:p>
        </w:tc>
        <w:tc>
          <w:tcPr>
            <w:tcW w:w="1950" w:type="dxa"/>
            <w:gridSpan w:val="2"/>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651" w:type="dxa"/>
            <w:tcBorders>
              <w:top w:val="none" w:color="auto" w:sz="0" w:space="0"/>
              <w:left w:val="single" w:color="FFFFFF" w:themeColor="background1" w:sz="4" w:space="0"/>
              <w:bottom w:val="none" w:color="auto" w:sz="0"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c>
          <w:tcPr>
            <w:tcW w:w="738" w:type="dxa"/>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18"/>
              </w:rPr>
              <w:t>【Ｆ】</w:t>
            </w:r>
          </w:p>
        </w:tc>
        <w:tc>
          <w:tcPr>
            <w:tcW w:w="1734" w:type="dxa"/>
            <w:tcBorders>
              <w:top w:val="none" w:color="auto" w:sz="0" w:space="0"/>
              <w:left w:val="dotted" w:color="auto" w:sz="4" w:space="0"/>
              <w:bottom w:val="none" w:color="auto" w:sz="0"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2571" w:type="dxa"/>
            <w:gridSpan w:val="2"/>
            <w:tcBorders>
              <w:top w:val="none" w:color="auto" w:sz="0" w:space="0"/>
              <w:left w:val="none" w:color="auto" w:sz="0" w:space="0"/>
              <w:bottom w:val="double" w:color="auto" w:sz="4"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p>
        </w:tc>
        <w:tc>
          <w:tcPr>
            <w:tcW w:w="738" w:type="dxa"/>
            <w:tcBorders>
              <w:top w:val="none" w:color="auto" w:sz="0" w:space="0"/>
              <w:left w:val="dotted" w:color="auto" w:sz="4" w:space="0"/>
              <w:bottom w:val="double" w:color="auto" w:sz="4"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18"/>
              </w:rPr>
              <w:t>【Ｅ】</w:t>
            </w:r>
          </w:p>
        </w:tc>
        <w:tc>
          <w:tcPr>
            <w:tcW w:w="1950" w:type="dxa"/>
            <w:gridSpan w:val="2"/>
            <w:tcBorders>
              <w:top w:val="none" w:color="auto" w:sz="0" w:space="0"/>
              <w:left w:val="dotted" w:color="auto" w:sz="4" w:space="0"/>
              <w:bottom w:val="double" w:color="auto" w:sz="4"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651" w:type="dxa"/>
            <w:tcBorders>
              <w:top w:val="none" w:color="auto" w:sz="0" w:space="0"/>
              <w:left w:val="single" w:color="FFFFFF" w:themeColor="background1" w:sz="4" w:space="0"/>
              <w:bottom w:val="double" w:color="auto" w:sz="4"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c>
          <w:tcPr>
            <w:tcW w:w="738" w:type="dxa"/>
            <w:tcBorders>
              <w:top w:val="none" w:color="auto" w:sz="0" w:space="0"/>
              <w:left w:val="dotted" w:color="auto" w:sz="4" w:space="0"/>
              <w:bottom w:val="double" w:color="auto" w:sz="4"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r>
              <w:rPr>
                <w:rFonts w:hint="eastAsia" w:asciiTheme="majorEastAsia" w:hAnsiTheme="majorEastAsia" w:eastAsiaTheme="majorEastAsia"/>
                <w:sz w:val="18"/>
              </w:rPr>
              <w:t>【Ｆ】</w:t>
            </w:r>
          </w:p>
        </w:tc>
        <w:tc>
          <w:tcPr>
            <w:tcW w:w="1734" w:type="dxa"/>
            <w:tcBorders>
              <w:top w:val="none" w:color="auto" w:sz="0" w:space="0"/>
              <w:left w:val="dotted" w:color="auto" w:sz="4" w:space="0"/>
              <w:bottom w:val="double" w:color="auto" w:sz="4"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none" w:color="auto" w:sz="0" w:space="0"/>
              <w:left w:val="single" w:color="FFFFFF" w:themeColor="background1" w:sz="4" w:space="0"/>
              <w:bottom w:val="double" w:color="auto" w:sz="4"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433" w:hRule="atLeast"/>
        </w:trPr>
        <w:tc>
          <w:tcPr>
            <w:tcW w:w="2571" w:type="dxa"/>
            <w:gridSpan w:val="2"/>
            <w:tcBorders>
              <w:top w:val="double" w:color="auto" w:sz="4" w:space="0"/>
              <w:left w:val="none" w:color="auto" w:sz="0" w:space="0"/>
              <w:bottom w:val="single" w:color="auto" w:sz="18" w:space="0"/>
              <w:right w:val="dotted" w:color="auto" w:sz="4" w:space="0"/>
              <w:tl2br w:val="none" w:color="auto" w:sz="0" w:space="0"/>
              <w:tr2bl w:val="none" w:color="auto" w:sz="0" w:space="0"/>
            </w:tcBorders>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合　計</w:t>
            </w:r>
          </w:p>
        </w:tc>
        <w:tc>
          <w:tcPr>
            <w:tcW w:w="2688" w:type="dxa"/>
            <w:gridSpan w:val="3"/>
            <w:tcBorders>
              <w:top w:val="double" w:color="auto" w:sz="4" w:space="0"/>
              <w:left w:val="dotted" w:color="auto" w:sz="4" w:space="0"/>
              <w:bottom w:val="single" w:color="auto" w:sz="18"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651" w:type="dxa"/>
            <w:tcBorders>
              <w:top w:val="double" w:color="auto" w:sz="4" w:space="0"/>
              <w:left w:val="single" w:color="FFFFFF" w:themeColor="background1" w:sz="4" w:space="0"/>
              <w:bottom w:val="single" w:color="auto" w:sz="18"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c>
          <w:tcPr>
            <w:tcW w:w="2472" w:type="dxa"/>
            <w:gridSpan w:val="2"/>
            <w:tcBorders>
              <w:top w:val="double" w:color="auto" w:sz="4" w:space="0"/>
              <w:left w:val="dotted" w:color="auto" w:sz="4" w:space="0"/>
              <w:bottom w:val="single" w:color="auto" w:sz="18"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double" w:color="auto" w:sz="4" w:space="0"/>
              <w:left w:val="single" w:color="FFFFFF" w:themeColor="background1" w:sz="4" w:space="0"/>
              <w:bottom w:val="single" w:color="auto" w:sz="18" w:space="0"/>
              <w:right w:val="none" w:color="auto" w:sz="0"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千円</w:t>
            </w:r>
          </w:p>
        </w:tc>
      </w:tr>
      <w:tr>
        <w:trPr>
          <w:trHeight w:val="863" w:hRule="atLeast"/>
        </w:trPr>
        <w:tc>
          <w:tcPr>
            <w:tcW w:w="1815" w:type="dxa"/>
            <w:tcBorders>
              <w:top w:val="single" w:color="auto" w:sz="18" w:space="0"/>
              <w:left w:val="single" w:color="auto" w:sz="18" w:space="0"/>
              <w:bottom w:val="single" w:color="auto" w:sz="18" w:space="0"/>
              <w:right w:val="single" w:color="FFFFFF" w:themeColor="background1" w:sz="4" w:space="0"/>
              <w:tl2br w:val="none" w:color="auto" w:sz="0" w:space="0"/>
              <w:tr2bl w:val="none" w:color="auto" w:sz="0" w:space="0"/>
            </w:tcBorders>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対前年比</w:t>
            </w:r>
          </w:p>
        </w:tc>
        <w:tc>
          <w:tcPr>
            <w:tcW w:w="2715" w:type="dxa"/>
            <w:gridSpan w:val="3"/>
            <w:tcBorders>
              <w:top w:val="single" w:color="auto" w:sz="18" w:space="0"/>
              <w:left w:val="single" w:color="FFFFFF" w:themeColor="background1" w:sz="4" w:space="0"/>
              <w:bottom w:val="single" w:color="auto" w:sz="18" w:space="0"/>
              <w:right w:val="dotted" w:color="auto" w:sz="4" w:space="0"/>
              <w:tl2br w:val="none" w:color="auto" w:sz="0" w:space="0"/>
              <w:tr2bl w:val="none" w:color="auto" w:sz="0" w:space="0"/>
            </w:tcBorders>
            <w:vAlign w:val="center"/>
          </w:tcPr>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（Ｄ＋Ｆ）－（Ｃ＋Ｅ）</w:t>
            </w:r>
          </w:p>
          <w:p>
            <w:pPr>
              <w:pStyle w:val="0"/>
              <w:spacing w:line="276"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Ｄ＋Ｆ</w:t>
            </w:r>
          </w:p>
        </w:tc>
        <w:tc>
          <w:tcPr>
            <w:tcW w:w="1380" w:type="dxa"/>
            <w:gridSpan w:val="2"/>
            <w:tcBorders>
              <w:top w:val="single" w:color="auto" w:sz="18" w:space="0"/>
              <w:left w:val="single" w:color="FFFFFF" w:themeColor="background1" w:sz="4" w:space="0"/>
              <w:bottom w:val="single" w:color="auto" w:sz="18" w:space="0"/>
              <w:right w:val="dotted" w:color="auto" w:sz="4"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100</w:t>
            </w:r>
          </w:p>
        </w:tc>
        <w:tc>
          <w:tcPr>
            <w:tcW w:w="2472" w:type="dxa"/>
            <w:gridSpan w:val="2"/>
            <w:tcBorders>
              <w:top w:val="single" w:color="auto" w:sz="18" w:space="0"/>
              <w:left w:val="dotted" w:color="auto" w:sz="4" w:space="0"/>
              <w:bottom w:val="single" w:color="auto" w:sz="18" w:space="0"/>
              <w:right w:val="single" w:color="FFFFFF" w:themeColor="background1" w:sz="4" w:space="0"/>
              <w:tl2br w:val="none" w:color="auto" w:sz="0" w:space="0"/>
              <w:tr2bl w:val="none" w:color="auto" w:sz="0" w:space="0"/>
            </w:tcBorders>
            <w:vAlign w:val="center"/>
          </w:tcPr>
          <w:p>
            <w:pPr>
              <w:pStyle w:val="0"/>
              <w:spacing w:line="276" w:lineRule="auto"/>
              <w:jc w:val="right"/>
              <w:rPr>
                <w:rFonts w:hint="default" w:asciiTheme="majorEastAsia" w:hAnsiTheme="majorEastAsia" w:eastAsiaTheme="majorEastAsia"/>
                <w:sz w:val="22"/>
              </w:rPr>
            </w:pPr>
          </w:p>
        </w:tc>
        <w:tc>
          <w:tcPr>
            <w:tcW w:w="709" w:type="dxa"/>
            <w:tcBorders>
              <w:top w:val="single" w:color="auto" w:sz="18" w:space="0"/>
              <w:left w:val="single" w:color="FFFFFF" w:themeColor="background1" w:sz="4" w:space="0"/>
              <w:bottom w:val="single" w:color="auto" w:sz="18" w:space="0"/>
              <w:right w:val="single" w:color="auto" w:sz="18" w:space="0"/>
              <w:tl2br w:val="none" w:color="auto" w:sz="0" w:space="0"/>
              <w:tr2bl w:val="none" w:color="auto" w:sz="0" w:space="0"/>
            </w:tcBorders>
            <w:vAlign w:val="center"/>
          </w:tcPr>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w:t>
            </w:r>
          </w:p>
        </w:tc>
      </w:tr>
    </w:tbl>
    <w:p>
      <w:pPr>
        <w:pStyle w:val="0"/>
        <w:spacing w:line="276" w:lineRule="auto"/>
        <w:rPr>
          <w:rFonts w:hint="default" w:asciiTheme="majorEastAsia" w:hAnsiTheme="majorEastAsia" w:eastAsiaTheme="majorEastAsia"/>
          <w:sz w:val="22"/>
        </w:rPr>
      </w:pPr>
    </w:p>
    <w:p>
      <w:pPr>
        <w:pStyle w:val="0"/>
        <w:spacing w:line="276" w:lineRule="auto"/>
        <w:rPr>
          <w:rFonts w:hint="default" w:asciiTheme="minorEastAsia" w:hAnsiTheme="minorEastAsia"/>
          <w:sz w:val="22"/>
        </w:rPr>
      </w:pPr>
      <w:r>
        <w:rPr>
          <w:rFonts w:hint="eastAsia" w:asciiTheme="minorEastAsia" w:hAnsiTheme="minorEastAsia"/>
          <w:sz w:val="22"/>
        </w:rPr>
        <w:t>　※下記の書類を添付すること</w:t>
      </w:r>
    </w:p>
    <w:p>
      <w:pPr>
        <w:pStyle w:val="0"/>
        <w:spacing w:line="276" w:lineRule="auto"/>
        <w:ind w:firstLine="420" w:firstLineChars="200"/>
        <w:rPr>
          <w:rFonts w:hint="default"/>
        </w:rPr>
      </w:pPr>
      <w:r>
        <w:rPr>
          <w:rFonts w:hint="default"/>
        </w:rPr>
        <w:t>・</w:t>
      </w:r>
      <w:r>
        <w:rPr>
          <w:rFonts w:hint="eastAsia"/>
        </w:rPr>
        <w:t>指定事業者等</w:t>
      </w:r>
      <w:r>
        <w:rPr>
          <w:rFonts w:hint="default"/>
        </w:rPr>
        <w:t>との取引額が確認出来る書類（売上帳等）</w:t>
      </w:r>
    </w:p>
    <w:p>
      <w:pPr>
        <w:pStyle w:val="0"/>
        <w:spacing w:line="276" w:lineRule="auto"/>
        <w:ind w:firstLine="420" w:firstLineChars="200"/>
        <w:rPr>
          <w:rFonts w:hint="default"/>
        </w:rPr>
      </w:pPr>
      <w:r>
        <w:rPr>
          <w:rFonts w:hint="eastAsia"/>
        </w:rPr>
        <w:t>・</w:t>
      </w:r>
      <w:r>
        <w:rPr>
          <w:rFonts w:hint="default"/>
        </w:rPr>
        <w:t>決算書又は確定申告書（写）</w:t>
      </w:r>
    </w:p>
    <w:p>
      <w:pPr>
        <w:pStyle w:val="0"/>
        <w:spacing w:line="276" w:lineRule="auto"/>
        <w:ind w:firstLine="420" w:firstLineChars="200"/>
        <w:rPr>
          <w:rFonts w:hint="default"/>
        </w:rPr>
      </w:pPr>
      <w:r>
        <w:rPr>
          <w:rFonts w:hint="default"/>
        </w:rPr>
        <w:t>・</w:t>
      </w:r>
      <w:r>
        <w:rPr>
          <w:rFonts w:hint="eastAsia"/>
        </w:rPr>
        <w:t>上記期間</w:t>
      </w:r>
      <w:r>
        <w:rPr>
          <w:rFonts w:hint="default"/>
        </w:rPr>
        <w:t>の試算表</w:t>
      </w:r>
    </w:p>
    <w:p>
      <w:pPr>
        <w:pStyle w:val="0"/>
        <w:spacing w:line="276" w:lineRule="auto"/>
        <w:rPr>
          <w:rFonts w:hint="default" w:asciiTheme="majorEastAsia" w:hAnsiTheme="majorEastAsia" w:eastAsiaTheme="majorEastAsia"/>
          <w:sz w:val="22"/>
        </w:rPr>
      </w:pP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令和　　年　　月　　日</w:t>
      </w: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w:t>上記のとおり相違ありません。</w:t>
      </w:r>
    </w:p>
    <w:p>
      <w:pPr>
        <w:pStyle w:val="0"/>
        <w:spacing w:line="276" w:lineRule="auto"/>
        <w:rPr>
          <w:rFonts w:hint="default" w:asciiTheme="majorEastAsia" w:hAnsiTheme="majorEastAsia" w:eastAsiaTheme="majorEastAsia"/>
          <w:sz w:val="22"/>
        </w:rPr>
      </w:pPr>
    </w:p>
    <w:p>
      <w:pPr>
        <w:pStyle w:val="0"/>
        <w:spacing w:line="276" w:lineRule="auto"/>
        <w:ind w:left="2520" w:firstLine="840"/>
        <w:rPr>
          <w:rFonts w:hint="default" w:asciiTheme="majorEastAsia" w:hAnsiTheme="majorEastAsia" w:eastAsiaTheme="majorEastAsia"/>
          <w:sz w:val="22"/>
        </w:rPr>
      </w:pPr>
      <w:r>
        <w:rPr>
          <w:rFonts w:hint="eastAsia" w:asciiTheme="majorEastAsia" w:hAnsiTheme="majorEastAsia" w:eastAsiaTheme="majorEastAsia"/>
          <w:sz w:val="22"/>
        </w:rPr>
        <w:t>住　　所</w:t>
      </w:r>
    </w:p>
    <w:p>
      <w:pPr>
        <w:pStyle w:val="0"/>
        <w:spacing w:line="276" w:lineRule="auto"/>
        <w:ind w:left="2520" w:firstLine="840"/>
        <w:rPr>
          <w:rFonts w:hint="default" w:asciiTheme="majorEastAsia" w:hAnsiTheme="majorEastAsia" w:eastAsiaTheme="majorEastAsia"/>
          <w:sz w:val="22"/>
        </w:rPr>
      </w:pPr>
      <w:r>
        <w:rPr>
          <w:rFonts w:hint="eastAsia" w:asciiTheme="majorEastAsia" w:hAnsiTheme="majorEastAsia" w:eastAsiaTheme="majorEastAsia"/>
          <w:sz w:val="22"/>
        </w:rPr>
        <w:t>会</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社</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名</w:t>
      </w:r>
    </w:p>
    <w:p>
      <w:pPr>
        <w:pStyle w:val="0"/>
        <w:spacing w:line="276" w:lineRule="auto"/>
        <w:rPr>
          <w:rFonts w:hint="default" w:asciiTheme="majorEastAsia" w:hAnsiTheme="majorEastAsia" w:eastAsiaTheme="majorEastAsia"/>
          <w:sz w:val="22"/>
          <w:u w:val="single" w:color="auto"/>
        </w:rPr>
      </w:pPr>
      <w:r>
        <w:rPr>
          <w:rFonts w:hint="eastAsia" w:asciiTheme="majorEastAsia" w:hAnsiTheme="majorEastAsia" w:eastAsiaTheme="majorEastAsia"/>
          <w:sz w:val="22"/>
        </w:rPr>
        <w:t>　　　　　</w:t>
      </w:r>
      <w:r>
        <w:rPr>
          <w:rFonts w:hint="eastAsia" w:asciiTheme="majorEastAsia" w:hAnsiTheme="majorEastAsia" w:eastAsiaTheme="majorEastAsia"/>
          <w:sz w:val="22"/>
        </w:rPr>
        <w:tab/>
      </w:r>
      <w:r>
        <w:rPr>
          <w:rFonts w:hint="eastAsia" w:asciiTheme="majorEastAsia" w:hAnsiTheme="majorEastAsia" w:eastAsiaTheme="majorEastAsia"/>
          <w:sz w:val="22"/>
        </w:rPr>
        <w:tab/>
      </w:r>
      <w:r>
        <w:rPr>
          <w:rFonts w:hint="eastAsia" w:asciiTheme="majorEastAsia" w:hAnsiTheme="majorEastAsia" w:eastAsiaTheme="majorEastAsia"/>
          <w:sz w:val="22"/>
        </w:rPr>
        <w:tab/>
      </w:r>
      <w:r>
        <w:rPr>
          <w:rFonts w:hint="eastAsia" w:asciiTheme="majorEastAsia" w:hAnsiTheme="majorEastAsia" w:eastAsiaTheme="majorEastAsia"/>
          <w:sz w:val="22"/>
          <w:u w:val="single" w:color="auto"/>
        </w:rPr>
        <w:t>代表者名　　　　　　　　　　　　　　　　　印</w:t>
      </w:r>
    </w:p>
    <w:p>
      <w:pPr>
        <w:pStyle w:val="0"/>
        <w:spacing w:line="276" w:lineRule="auto"/>
        <w:rPr>
          <w:rFonts w:hint="default" w:asciiTheme="majorEastAsia" w:hAnsiTheme="majorEastAsia" w:eastAsiaTheme="majorEastAsia"/>
          <w:sz w:val="22"/>
        </w:rPr>
      </w:pPr>
      <w:r>
        <w:rPr>
          <w:rFonts w:hint="eastAsia" w:asciiTheme="majorEastAsia" w:hAnsiTheme="majorEastAsia" w:eastAsiaTheme="majorEastAsia"/>
          <w:sz w:val="22"/>
        </w:rPr>
        <mc:AlternateContent>
          <mc:Choice Requires="wps">
            <w:drawing>
              <wp:anchor distT="0" distB="0" distL="114300" distR="114300" simplePos="0" relativeHeight="5" behindDoc="0" locked="1" layoutInCell="1" hidden="0" allowOverlap="1">
                <wp:simplePos x="0" y="0"/>
                <wp:positionH relativeFrom="column">
                  <wp:posOffset>2606040</wp:posOffset>
                </wp:positionH>
                <wp:positionV relativeFrom="page">
                  <wp:posOffset>4714875</wp:posOffset>
                </wp:positionV>
                <wp:extent cx="342900" cy="0"/>
                <wp:effectExtent l="0" t="635" r="29210" b="10795"/>
                <wp:wrapNone/>
                <wp:docPr id="1029" name="直線コネクタ 4"/>
                <a:graphic xmlns:a="http://schemas.openxmlformats.org/drawingml/2006/main">
                  <a:graphicData uri="http://schemas.microsoft.com/office/word/2010/wordprocessingShape">
                    <wps:wsp>
                      <wps:cNvPr id="1029" name="直線コネクタ 4"/>
                      <wps:cNvSp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style="mso-wrap-distance-top:0pt;mso-wrap-distance-right:9pt;mso-wrap-distance-bottom:0pt;mso-position-vertical-relative:page;mso-position-horizontal-relative:text;position:absolute;mso-wrap-distance-left:9pt;z-index:5;" o:spid="_x0000_s1029" o:allowincell="t" o:allowoverlap="t" filled="f" stroked="t" strokecolor="#000000 [3213]" strokeweight="0.75pt" o:spt="20" from="205.2pt,371.25pt" to="232.2pt,371.25pt">
                <v:fill/>
                <v:stroke linestyle="single" endcap="flat" dashstyle="solid" filltype="solid"/>
                <v:textbox style="layout-flow:horizontal;"/>
                <v:imagedata o:title=""/>
                <w10:wrap type="none" anchorx="text" anchory="page"/>
                <w10:anchorlock/>
              </v:line>
            </w:pict>
          </mc:Fallback>
        </mc:AlternateContent>
      </w:r>
      <w:r>
        <w:rPr>
          <w:rFonts w:hint="eastAsia" w:asciiTheme="majorEastAsia" w:hAnsiTheme="majorEastAsia" w:eastAsiaTheme="majorEastAsia"/>
          <w:sz w:val="22"/>
        </w:rPr>
        <mc:AlternateContent>
          <mc:Choice Requires="wps">
            <w:drawing>
              <wp:anchor distT="0" distB="0" distL="114300" distR="114300" simplePos="0" relativeHeight="4" behindDoc="0" locked="1" layoutInCell="1" hidden="0" allowOverlap="1">
                <wp:simplePos x="0" y="0"/>
                <wp:positionH relativeFrom="column">
                  <wp:posOffset>1350645</wp:posOffset>
                </wp:positionH>
                <wp:positionV relativeFrom="page">
                  <wp:posOffset>7411085</wp:posOffset>
                </wp:positionV>
                <wp:extent cx="1666240" cy="0"/>
                <wp:effectExtent l="0" t="635" r="29210" b="10795"/>
                <wp:wrapNone/>
                <wp:docPr id="1030" name="直線コネクタ 3"/>
                <a:graphic xmlns:a="http://schemas.openxmlformats.org/drawingml/2006/main">
                  <a:graphicData uri="http://schemas.microsoft.com/office/word/2010/wordprocessingShape">
                    <wps:wsp>
                      <wps:cNvPr id="1030" name="直線コネクタ 3"/>
                      <wps:cNvSpPr/>
                      <wps:spPr>
                        <a:xfrm>
                          <a:off x="0" y="0"/>
                          <a:ext cx="1666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wrap-distance-right:9pt;mso-wrap-distance-bottom:0pt;mso-position-vertical-relative:page;mso-position-horizontal-relative:text;position:absolute;mso-wrap-distance-left:9pt;z-index:4;" o:spid="_x0000_s1030" o:allowincell="t" o:allowoverlap="t" filled="f" stroked="t" strokecolor="#000000 [3213]" strokeweight="0.75pt" o:spt="20" from="106.35pt,583.55000000000007pt" to="237.55pt,583.55000000000007pt">
                <v:fill/>
                <v:stroke linestyle="single" endcap="flat" dashstyle="solid" filltype="solid"/>
                <v:textbox style="layout-flow:horizontal;"/>
                <v:imagedata o:title=""/>
                <w10:wrap type="none" anchorx="text" anchory="page"/>
                <w10:anchorlock/>
              </v:line>
            </w:pict>
          </mc:Fallback>
        </mc:AlternateContent>
      </w:r>
    </w:p>
    <w:sectPr>
      <w:pgSz w:w="11906" w:h="16838"/>
      <w:pgMar w:top="567" w:right="849" w:bottom="295" w:left="1701" w:header="851" w:footer="992" w:gutter="0"/>
      <w:cols w:space="720"/>
      <w:textDirection w:val="lrTb"/>
      <w:docGrid w:type="lines" w:linePitch="2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VerticalSpacing w:val="29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No Spacing"/>
    <w:next w:val="19"/>
    <w:link w:val="0"/>
    <w:uiPriority w:val="0"/>
    <w:qFormat/>
    <w:pPr>
      <w:widowControl w:val="0"/>
      <w:jc w:val="both"/>
    </w:pPr>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TotalTime>
  <Pages>2</Pages>
  <Words>25</Words>
  <Characters>1002</Characters>
  <Application>JUST Note</Application>
  <Lines>151</Lines>
  <Paragraphs>100</Paragraphs>
  <Company>HP</Company>
  <CharactersWithSpaces>1557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北畑　伸親</dc:creator>
  <cp:lastModifiedBy>yuuki-n</cp:lastModifiedBy>
  <cp:lastPrinted>2016-06-03T05:03:00Z</cp:lastPrinted>
  <dcterms:created xsi:type="dcterms:W3CDTF">2016-06-02T06:45:00Z</dcterms:created>
  <dcterms:modified xsi:type="dcterms:W3CDTF">2024-01-26T08:02:38Z</dcterms:modified>
  <cp:revision>19</cp:revision>
</cp:coreProperties>
</file>