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支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収入の部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　　　目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　算　額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摘　　　要</w:t>
            </w: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町補助金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自己資金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支出の部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　　　目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　算　額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摘　　　要</w:t>
            </w: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改修費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（注）収支の計はそれぞれ一致する。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予算額を上段に（　　）書き、決算額を下段に記入する。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1</Pages>
  <Words>2</Words>
  <Characters>127</Characters>
  <Application>JUST Note</Application>
  <Lines>59</Lines>
  <Paragraphs>37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2024-06-11T07:09:48Z</dcterms:modified>
  <cp:revision>116</cp:revision>
</cp:coreProperties>
</file>